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7011" w:tblpY="-24"/>
        <w:tblOverlap w:val="never"/>
        <w:tblW w:w="2747" w:type="dxa"/>
        <w:tblInd w:w="0" w:type="dxa"/>
        <w:tblLook w:val="04A0" w:firstRow="1" w:lastRow="0" w:firstColumn="1" w:lastColumn="0" w:noHBand="0" w:noVBand="1"/>
      </w:tblPr>
      <w:tblGrid>
        <w:gridCol w:w="1429"/>
        <w:gridCol w:w="1318"/>
      </w:tblGrid>
      <w:tr w:rsidR="00EA59A2" w14:paraId="4545DF41" w14:textId="77777777" w:rsidTr="00E348C3">
        <w:trPr>
          <w:trHeight w:val="136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127B762" w14:textId="7D9D34FC" w:rsidR="00EA59A2" w:rsidRDefault="00EA59A2">
            <w:pPr>
              <w:spacing w:after="0" w:line="259" w:lineRule="auto"/>
              <w:ind w:left="-8158" w:right="150"/>
              <w:jc w:val="left"/>
            </w:pPr>
          </w:p>
          <w:p w14:paraId="3ECD1850" w14:textId="6869817E" w:rsidR="00EA59A2" w:rsidRDefault="00EA59A2">
            <w:pPr>
              <w:spacing w:after="160" w:line="259" w:lineRule="auto"/>
              <w:ind w:left="0"/>
              <w:jc w:val="left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D2A9292" w14:textId="4E10579D" w:rsidR="00EA59A2" w:rsidRDefault="00184429">
            <w:pPr>
              <w:spacing w:after="0" w:line="259" w:lineRule="auto"/>
              <w:ind w:left="167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D1F8C38" wp14:editId="2DA6B90B">
                  <wp:simplePos x="0" y="0"/>
                  <wp:positionH relativeFrom="margin">
                    <wp:posOffset>-382270</wp:posOffset>
                  </wp:positionH>
                  <wp:positionV relativeFrom="paragraph">
                    <wp:posOffset>614680</wp:posOffset>
                  </wp:positionV>
                  <wp:extent cx="672387" cy="321562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387" cy="321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61E6EE2" w14:textId="4A255FCC" w:rsidR="00495326" w:rsidRPr="00495326" w:rsidRDefault="00E348C3" w:rsidP="00495326">
      <w:pPr>
        <w:pStyle w:val="NoSpacing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424AE796" wp14:editId="16D8E942">
            <wp:simplePos x="0" y="0"/>
            <wp:positionH relativeFrom="column">
              <wp:posOffset>4565979</wp:posOffset>
            </wp:positionH>
            <wp:positionV relativeFrom="paragraph">
              <wp:posOffset>-600076</wp:posOffset>
            </wp:positionV>
            <wp:extent cx="1481761" cy="1228725"/>
            <wp:effectExtent l="0" t="0" r="4445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23" cy="122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95326" w:rsidRPr="00495326">
        <w:rPr>
          <w:rFonts w:ascii="Arial" w:hAnsi="Arial" w:cs="Arial"/>
          <w:b/>
          <w:bCs/>
          <w:sz w:val="28"/>
          <w:szCs w:val="28"/>
        </w:rPr>
        <w:t>Highters</w:t>
      </w:r>
      <w:proofErr w:type="spellEnd"/>
      <w:r w:rsidR="00495326" w:rsidRPr="00495326">
        <w:rPr>
          <w:rFonts w:ascii="Arial" w:hAnsi="Arial" w:cs="Arial"/>
          <w:b/>
          <w:bCs/>
          <w:sz w:val="28"/>
          <w:szCs w:val="28"/>
        </w:rPr>
        <w:t xml:space="preserve"> Heath Community </w:t>
      </w:r>
      <w:r w:rsidRPr="00495326">
        <w:rPr>
          <w:rFonts w:ascii="Arial" w:hAnsi="Arial" w:cs="Arial"/>
          <w:b/>
          <w:bCs/>
          <w:sz w:val="28"/>
          <w:szCs w:val="28"/>
        </w:rPr>
        <w:t>School</w:t>
      </w:r>
    </w:p>
    <w:p w14:paraId="24928FE4" w14:textId="0897E44F" w:rsidR="00EA59A2" w:rsidRPr="00495326" w:rsidRDefault="006D6488" w:rsidP="00495326">
      <w:pPr>
        <w:pStyle w:val="NoSpacing"/>
        <w:rPr>
          <w:rFonts w:ascii="Arial" w:hAnsi="Arial" w:cs="Arial"/>
        </w:rPr>
      </w:pPr>
      <w:r w:rsidRPr="00495326">
        <w:rPr>
          <w:rFonts w:ascii="Arial" w:hAnsi="Arial" w:cs="Arial"/>
        </w:rPr>
        <w:tab/>
      </w:r>
    </w:p>
    <w:p w14:paraId="1FCEF304" w14:textId="3032DCE3" w:rsidR="00495326" w:rsidRDefault="00495326" w:rsidP="00495326">
      <w:pPr>
        <w:pStyle w:val="NoSpacing"/>
        <w:rPr>
          <w:rFonts w:ascii="Arial" w:hAnsi="Arial" w:cs="Arial"/>
          <w:sz w:val="22"/>
        </w:rPr>
      </w:pPr>
      <w:proofErr w:type="spellStart"/>
      <w:r w:rsidRPr="00495326">
        <w:rPr>
          <w:rFonts w:ascii="Arial" w:hAnsi="Arial" w:cs="Arial"/>
          <w:sz w:val="22"/>
        </w:rPr>
        <w:t>Highters</w:t>
      </w:r>
      <w:proofErr w:type="spellEnd"/>
      <w:r w:rsidRPr="00495326">
        <w:rPr>
          <w:rFonts w:ascii="Arial" w:hAnsi="Arial" w:cs="Arial"/>
          <w:sz w:val="22"/>
        </w:rPr>
        <w:t xml:space="preserve"> Heath </w:t>
      </w:r>
      <w:r w:rsidR="00E348C3">
        <w:rPr>
          <w:rFonts w:ascii="Arial" w:hAnsi="Arial" w:cs="Arial"/>
          <w:sz w:val="22"/>
        </w:rPr>
        <w:t>Lane</w:t>
      </w:r>
      <w:r w:rsidRPr="00495326">
        <w:rPr>
          <w:rFonts w:ascii="Arial" w:hAnsi="Arial" w:cs="Arial"/>
          <w:sz w:val="22"/>
        </w:rPr>
        <w:tab/>
      </w:r>
      <w:r w:rsidRPr="00495326">
        <w:rPr>
          <w:rFonts w:ascii="Arial" w:hAnsi="Arial" w:cs="Arial"/>
          <w:sz w:val="22"/>
        </w:rPr>
        <w:tab/>
      </w:r>
      <w:proofErr w:type="spellStart"/>
      <w:r w:rsidRPr="00495326">
        <w:rPr>
          <w:rFonts w:ascii="Arial" w:hAnsi="Arial" w:cs="Arial"/>
          <w:sz w:val="22"/>
        </w:rPr>
        <w:t>Headteacher</w:t>
      </w:r>
      <w:proofErr w:type="spellEnd"/>
      <w:r w:rsidRPr="00495326">
        <w:rPr>
          <w:rFonts w:ascii="Arial" w:hAnsi="Arial" w:cs="Arial"/>
          <w:sz w:val="22"/>
        </w:rPr>
        <w:t xml:space="preserve">: Mrs </w:t>
      </w:r>
      <w:proofErr w:type="spellStart"/>
      <w:proofErr w:type="gramStart"/>
      <w:r w:rsidRPr="00495326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.</w:t>
      </w:r>
      <w:r w:rsidRPr="00495326">
        <w:rPr>
          <w:rFonts w:ascii="Arial" w:hAnsi="Arial" w:cs="Arial"/>
          <w:sz w:val="22"/>
        </w:rPr>
        <w:t>Aulton</w:t>
      </w:r>
      <w:proofErr w:type="spellEnd"/>
      <w:proofErr w:type="gramEnd"/>
    </w:p>
    <w:p w14:paraId="096D545C" w14:textId="1C85A4CF" w:rsidR="00495326" w:rsidRDefault="00495326" w:rsidP="00495326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Birmingham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Tel: 0121 464 2459</w:t>
      </w:r>
    </w:p>
    <w:p w14:paraId="24885D2C" w14:textId="4370240D" w:rsidR="00495326" w:rsidRDefault="00495326" w:rsidP="00495326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B14 4LY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Email: </w:t>
      </w:r>
      <w:hyperlink r:id="rId7" w:history="1">
        <w:r w:rsidRPr="00495326">
          <w:rPr>
            <w:rStyle w:val="Hyperlink"/>
            <w:rFonts w:ascii="Arial" w:hAnsi="Arial" w:cs="Arial"/>
            <w:color w:val="000000" w:themeColor="text1"/>
            <w:sz w:val="22"/>
            <w:u w:val="none"/>
          </w:rPr>
          <w:t>office@hightersheath.co.uk</w:t>
        </w:r>
      </w:hyperlink>
    </w:p>
    <w:p w14:paraId="7A65E69F" w14:textId="163B88A2" w:rsidR="00495326" w:rsidRPr="00830B77" w:rsidRDefault="00495326" w:rsidP="00495326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30B77">
        <w:rPr>
          <w:rFonts w:ascii="Arial" w:hAnsi="Arial" w:cs="Arial"/>
          <w:sz w:val="22"/>
        </w:rPr>
        <w:t xml:space="preserve">Website: </w:t>
      </w:r>
      <w:r w:rsidRPr="00830B77">
        <w:rPr>
          <w:rFonts w:ascii="Arial" w:hAnsi="Arial" w:cs="Arial"/>
          <w:color w:val="000000" w:themeColor="text1"/>
          <w:sz w:val="22"/>
          <w:shd w:val="clear" w:color="auto" w:fill="FFFFFF"/>
        </w:rPr>
        <w:t>www.hightersheath.co.uk</w:t>
      </w:r>
    </w:p>
    <w:p w14:paraId="4A35E0B9" w14:textId="0105EC14" w:rsidR="00E348C3" w:rsidRDefault="00E348C3" w:rsidP="00495326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02503D" wp14:editId="34FCEB56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59340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BCB524" id="Straight Connector 4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2.2pt" to="473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" strokecolor="black [3213]" strokeweight="1pt">
                <v:stroke joinstyle="miter"/>
              </v:line>
            </w:pict>
          </mc:Fallback>
        </mc:AlternateContent>
      </w:r>
    </w:p>
    <w:p w14:paraId="5B3E7901" w14:textId="6B0C7C89" w:rsidR="00371AED" w:rsidRDefault="00371AED" w:rsidP="00371AED">
      <w:pPr>
        <w:tabs>
          <w:tab w:val="left" w:pos="5700"/>
        </w:tabs>
      </w:pPr>
      <w:r>
        <w:tab/>
      </w:r>
    </w:p>
    <w:p w14:paraId="7577BE83" w14:textId="029FAF8D" w:rsidR="001B75FA" w:rsidRDefault="00F4450D" w:rsidP="001B75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733C6" w:rsidRPr="004733C6">
        <w:rPr>
          <w:rFonts w:ascii="Arial" w:hAnsi="Arial" w:cs="Arial"/>
          <w:vertAlign w:val="superscript"/>
        </w:rPr>
        <w:t>th</w:t>
      </w:r>
      <w:r w:rsidR="004733C6">
        <w:rPr>
          <w:rFonts w:ascii="Arial" w:hAnsi="Arial" w:cs="Arial"/>
        </w:rPr>
        <w:t xml:space="preserve"> January 2023</w:t>
      </w:r>
    </w:p>
    <w:p w14:paraId="7BEA7AFF" w14:textId="77777777" w:rsidR="001B75FA" w:rsidRPr="001B75FA" w:rsidRDefault="001B75FA" w:rsidP="001B75FA">
      <w:pPr>
        <w:pStyle w:val="NoSpacing"/>
        <w:rPr>
          <w:rFonts w:ascii="Arial" w:hAnsi="Arial" w:cs="Arial"/>
        </w:rPr>
      </w:pPr>
    </w:p>
    <w:p w14:paraId="7531D7A3" w14:textId="26D3E900" w:rsidR="003D5BCC" w:rsidRDefault="003D5BCC" w:rsidP="003D5BCC">
      <w:pPr>
        <w:pStyle w:val="NoSpacing"/>
        <w:rPr>
          <w:rFonts w:ascii="Arial" w:hAnsi="Arial" w:cs="Arial"/>
        </w:rPr>
      </w:pPr>
      <w:r w:rsidRPr="003D5BCC">
        <w:rPr>
          <w:rFonts w:ascii="Arial" w:hAnsi="Arial" w:cs="Arial"/>
        </w:rPr>
        <w:t>Dear Parents /Carers,</w:t>
      </w:r>
    </w:p>
    <w:p w14:paraId="57762609" w14:textId="29259D41" w:rsidR="004733C6" w:rsidRDefault="004733C6" w:rsidP="00F4450D">
      <w:pPr>
        <w:pStyle w:val="NoSpacing"/>
        <w:ind w:left="0"/>
        <w:rPr>
          <w:rFonts w:ascii="Arial" w:hAnsi="Arial" w:cs="Arial"/>
        </w:rPr>
      </w:pPr>
    </w:p>
    <w:p w14:paraId="7FF435EC" w14:textId="16F2042F" w:rsidR="004733C6" w:rsidRDefault="004733C6" w:rsidP="004733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 promised I would like to update you on the planned building works for this year. As you are aware the building has been in a state of disrepair for some time and much work is needed. As an Excelsio</w:t>
      </w:r>
      <w:r w:rsidR="00D84312">
        <w:rPr>
          <w:rFonts w:ascii="Arial" w:hAnsi="Arial" w:cs="Arial"/>
        </w:rPr>
        <w:t xml:space="preserve">r Multi-Academy Trust school the trust </w:t>
      </w:r>
      <w:proofErr w:type="gramStart"/>
      <w:r>
        <w:rPr>
          <w:rFonts w:ascii="Arial" w:hAnsi="Arial" w:cs="Arial"/>
        </w:rPr>
        <w:t>have</w:t>
      </w:r>
      <w:proofErr w:type="gramEnd"/>
      <w:r>
        <w:rPr>
          <w:rFonts w:ascii="Arial" w:hAnsi="Arial" w:cs="Arial"/>
        </w:rPr>
        <w:t xml:space="preserve"> been able to secure funding to comp</w:t>
      </w:r>
      <w:r w:rsidR="00F4450D">
        <w:rPr>
          <w:rFonts w:ascii="Arial" w:hAnsi="Arial" w:cs="Arial"/>
        </w:rPr>
        <w:t>l</w:t>
      </w:r>
      <w:r>
        <w:rPr>
          <w:rFonts w:ascii="Arial" w:hAnsi="Arial" w:cs="Arial"/>
        </w:rPr>
        <w:t>ete the following building work:</w:t>
      </w:r>
    </w:p>
    <w:p w14:paraId="4D886B76" w14:textId="0B74DCE9" w:rsidR="00F4450D" w:rsidRDefault="00F4450D" w:rsidP="00F4450D">
      <w:pPr>
        <w:pStyle w:val="NoSpacing"/>
        <w:ind w:left="0"/>
        <w:rPr>
          <w:rFonts w:ascii="Arial" w:hAnsi="Arial" w:cs="Arial"/>
        </w:rPr>
      </w:pPr>
    </w:p>
    <w:p w14:paraId="6B56DFC8" w14:textId="0FE613E9" w:rsidR="00F4450D" w:rsidRDefault="00F4450D" w:rsidP="00F4450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Repairs to the slate roof tiles, repairs to the flat roof areas, replacement of the cracked roof lighting and replacement of </w:t>
      </w:r>
      <w:r w:rsidR="000B5C1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rotten timber fascia boards</w:t>
      </w:r>
    </w:p>
    <w:p w14:paraId="61DC1678" w14:textId="0EC66A28" w:rsidR="00F4450D" w:rsidRDefault="00F4450D" w:rsidP="00F4450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corridor and classroom doors where needed</w:t>
      </w:r>
    </w:p>
    <w:p w14:paraId="79293476" w14:textId="503035B9" w:rsidR="00F4450D" w:rsidRDefault="00F4450D" w:rsidP="00F4450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Repairs and redecoration to </w:t>
      </w:r>
      <w:r w:rsidR="000B5C1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ceilings throughout the building</w:t>
      </w:r>
    </w:p>
    <w:p w14:paraId="0F827851" w14:textId="2559F948" w:rsidR="00F4450D" w:rsidRDefault="00F4450D" w:rsidP="00F4450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Replacement of the vinyl floor coverings in the children’s toilets</w:t>
      </w:r>
    </w:p>
    <w:p w14:paraId="07BD1195" w14:textId="6CE331D5" w:rsidR="00F4450D" w:rsidRDefault="00F4450D" w:rsidP="00F4450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Replacement of the corridor carpets</w:t>
      </w:r>
    </w:p>
    <w:p w14:paraId="62FBA626" w14:textId="205FD586" w:rsidR="00F4450D" w:rsidRDefault="00F4450D" w:rsidP="00F4450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Wall repairs to prevent foundation movement</w:t>
      </w:r>
    </w:p>
    <w:p w14:paraId="178F305B" w14:textId="587008B8" w:rsidR="00F4450D" w:rsidRDefault="00F4450D" w:rsidP="00F4450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Replacement of the rear elevation windows and </w:t>
      </w:r>
      <w:r w:rsidR="000B5C1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rotten timber windows</w:t>
      </w:r>
    </w:p>
    <w:p w14:paraId="24B26F98" w14:textId="5A56ED48" w:rsidR="00F4450D" w:rsidRDefault="00F4450D" w:rsidP="00F4450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Repair and replacement of identified drains and manhole covers</w:t>
      </w:r>
    </w:p>
    <w:p w14:paraId="610DCF31" w14:textId="5563A05C" w:rsidR="00F4450D" w:rsidRPr="00F4450D" w:rsidRDefault="00F4450D" w:rsidP="002368E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4450D">
        <w:rPr>
          <w:rFonts w:ascii="Arial" w:hAnsi="Arial" w:cs="Arial"/>
        </w:rPr>
        <w:t>Removal of the condemned play equipment</w:t>
      </w:r>
    </w:p>
    <w:p w14:paraId="52F2074E" w14:textId="3388DCC7" w:rsidR="00F4450D" w:rsidRDefault="00F4450D" w:rsidP="00F4450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Replacement of the playground tarmac in the Key Stage 1 playground.</w:t>
      </w:r>
    </w:p>
    <w:p w14:paraId="248A9E47" w14:textId="74E6D76A" w:rsidR="00F4450D" w:rsidRDefault="00F4450D" w:rsidP="00F4450D">
      <w:pPr>
        <w:pStyle w:val="NoSpacing"/>
        <w:rPr>
          <w:rFonts w:ascii="Arial" w:hAnsi="Arial" w:cs="Arial"/>
        </w:rPr>
      </w:pPr>
    </w:p>
    <w:p w14:paraId="541C216D" w14:textId="4761198E" w:rsidR="00697605" w:rsidRDefault="00F4450D" w:rsidP="000B5C11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schedule for </w:t>
      </w:r>
      <w:r w:rsidR="00D8431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proposed work for the year is in place, much of the work being completed during the school holidays. </w:t>
      </w:r>
      <w:r w:rsidR="00697605">
        <w:rPr>
          <w:rFonts w:ascii="Arial" w:hAnsi="Arial" w:cs="Arial"/>
        </w:rPr>
        <w:t xml:space="preserve">Once all the work is completed </w:t>
      </w:r>
      <w:proofErr w:type="spellStart"/>
      <w:r w:rsidR="00697605">
        <w:rPr>
          <w:rFonts w:ascii="Arial" w:hAnsi="Arial" w:cs="Arial"/>
        </w:rPr>
        <w:t>Highters</w:t>
      </w:r>
      <w:proofErr w:type="spellEnd"/>
      <w:r w:rsidR="00697605">
        <w:rPr>
          <w:rFonts w:ascii="Arial" w:hAnsi="Arial" w:cs="Arial"/>
        </w:rPr>
        <w:t xml:space="preserve"> Heath Community School will certainly </w:t>
      </w:r>
      <w:r w:rsidR="000B5C11">
        <w:rPr>
          <w:rFonts w:ascii="Arial" w:hAnsi="Arial" w:cs="Arial"/>
        </w:rPr>
        <w:t>look very different and I am very excited about the proposed changes.</w:t>
      </w:r>
      <w:r w:rsidR="00D84312">
        <w:rPr>
          <w:rFonts w:ascii="Arial" w:hAnsi="Arial" w:cs="Arial"/>
        </w:rPr>
        <w:t xml:space="preserve"> I hope you are too!</w:t>
      </w:r>
    </w:p>
    <w:p w14:paraId="5907F9FB" w14:textId="220E0114" w:rsidR="000B5C11" w:rsidRDefault="000B5C11" w:rsidP="00F4450D">
      <w:pPr>
        <w:pStyle w:val="NoSpacing"/>
        <w:rPr>
          <w:rFonts w:ascii="Arial" w:hAnsi="Arial" w:cs="Arial"/>
        </w:rPr>
      </w:pPr>
    </w:p>
    <w:p w14:paraId="0E4C2F84" w14:textId="1F7597C6" w:rsidR="000B5C11" w:rsidRDefault="000B5C11" w:rsidP="00F445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If you have any questions or queries about the work that will take place, please don’t hesitate to contact me via the school office.</w:t>
      </w:r>
    </w:p>
    <w:p w14:paraId="61F26021" w14:textId="2A5EB785" w:rsidR="00F4450D" w:rsidRDefault="00F4450D" w:rsidP="00F4450D">
      <w:pPr>
        <w:pStyle w:val="NoSpacing"/>
        <w:rPr>
          <w:rFonts w:ascii="Arial" w:hAnsi="Arial" w:cs="Arial"/>
        </w:rPr>
      </w:pPr>
    </w:p>
    <w:p w14:paraId="1D34860D" w14:textId="60D06432" w:rsidR="001B75FA" w:rsidRPr="001B75FA" w:rsidRDefault="00371AED" w:rsidP="001B75FA">
      <w:pPr>
        <w:pStyle w:val="NoSpacing"/>
        <w:rPr>
          <w:rFonts w:ascii="Arial" w:hAnsi="Arial" w:cs="Arial"/>
        </w:rPr>
      </w:pPr>
      <w:r w:rsidRPr="001B75FA">
        <w:rPr>
          <w:rFonts w:ascii="Arial" w:hAnsi="Arial" w:cs="Arial"/>
        </w:rPr>
        <w:t>Thank you for your continued support</w:t>
      </w:r>
      <w:r w:rsidR="003D5BCC">
        <w:rPr>
          <w:rFonts w:ascii="Arial" w:hAnsi="Arial" w:cs="Arial"/>
        </w:rPr>
        <w:t>.</w:t>
      </w:r>
    </w:p>
    <w:p w14:paraId="6B0E0052" w14:textId="34C5B20B" w:rsidR="001B75FA" w:rsidRDefault="001B75FA" w:rsidP="001B75FA">
      <w:pPr>
        <w:pStyle w:val="NoSpacing"/>
        <w:rPr>
          <w:rFonts w:ascii="Arial" w:hAnsi="Arial" w:cs="Arial"/>
        </w:rPr>
      </w:pPr>
    </w:p>
    <w:p w14:paraId="1F4C1828" w14:textId="77777777" w:rsidR="001B75FA" w:rsidRDefault="001B75FA" w:rsidP="001B75FA">
      <w:pPr>
        <w:pStyle w:val="NoSpacing"/>
        <w:rPr>
          <w:rFonts w:ascii="Arial" w:hAnsi="Arial" w:cs="Arial"/>
        </w:rPr>
      </w:pPr>
    </w:p>
    <w:p w14:paraId="3D896D97" w14:textId="53F39B46" w:rsidR="001B75FA" w:rsidRDefault="001B75FA" w:rsidP="001B75FA">
      <w:pPr>
        <w:pStyle w:val="NoSpacing"/>
        <w:rPr>
          <w:rFonts w:ascii="Arial" w:hAnsi="Arial" w:cs="Arial"/>
        </w:rPr>
      </w:pPr>
    </w:p>
    <w:p w14:paraId="4398B927" w14:textId="77777777" w:rsidR="00271943" w:rsidRDefault="00271943" w:rsidP="001B75FA">
      <w:pPr>
        <w:pStyle w:val="NoSpacing"/>
        <w:rPr>
          <w:rFonts w:ascii="Arial" w:hAnsi="Arial" w:cs="Arial"/>
        </w:rPr>
      </w:pPr>
    </w:p>
    <w:p w14:paraId="52951BB5" w14:textId="77777777" w:rsidR="001B75FA" w:rsidRPr="001B75FA" w:rsidRDefault="001B75FA" w:rsidP="001B75FA">
      <w:pPr>
        <w:pStyle w:val="NoSpacing"/>
        <w:rPr>
          <w:rFonts w:ascii="Arial" w:hAnsi="Arial" w:cs="Arial"/>
        </w:rPr>
      </w:pPr>
    </w:p>
    <w:p w14:paraId="59128D4D" w14:textId="7364AF46" w:rsidR="00371AED" w:rsidRDefault="00371AED" w:rsidP="001B75FA">
      <w:pPr>
        <w:pStyle w:val="NoSpacing"/>
        <w:rPr>
          <w:rFonts w:ascii="Arial" w:hAnsi="Arial" w:cs="Arial"/>
        </w:rPr>
      </w:pPr>
      <w:r w:rsidRPr="001B75FA">
        <w:rPr>
          <w:rFonts w:ascii="Arial" w:hAnsi="Arial" w:cs="Arial"/>
        </w:rPr>
        <w:t xml:space="preserve">Mrs </w:t>
      </w:r>
      <w:r w:rsidR="001B75FA" w:rsidRPr="001B75FA">
        <w:rPr>
          <w:rFonts w:ascii="Arial" w:hAnsi="Arial" w:cs="Arial"/>
        </w:rPr>
        <w:t>Aulton</w:t>
      </w:r>
    </w:p>
    <w:p w14:paraId="78A508D6" w14:textId="2495230D" w:rsidR="00645A6A" w:rsidRPr="001B75FA" w:rsidRDefault="00645A6A" w:rsidP="001B75FA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Headteacher</w:t>
      </w:r>
      <w:proofErr w:type="spellEnd"/>
    </w:p>
    <w:p w14:paraId="7C88EC62" w14:textId="7692A8DA" w:rsidR="00EA59A2" w:rsidRDefault="001B75FA" w:rsidP="00E348C3">
      <w:pPr>
        <w:pStyle w:val="NoSpacing"/>
      </w:pPr>
      <w:proofErr w:type="spellStart"/>
      <w:r w:rsidRPr="001B75FA">
        <w:rPr>
          <w:rFonts w:ascii="Arial" w:hAnsi="Arial" w:cs="Arial"/>
        </w:rPr>
        <w:lastRenderedPageBreak/>
        <w:t>Headteacher</w:t>
      </w:r>
      <w:proofErr w:type="spellEnd"/>
      <w:r w:rsidR="00E348C3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CD9FF2" wp14:editId="6A7173DF">
                <wp:simplePos x="0" y="0"/>
                <wp:positionH relativeFrom="column">
                  <wp:posOffset>62230</wp:posOffset>
                </wp:positionH>
                <wp:positionV relativeFrom="paragraph">
                  <wp:posOffset>95885</wp:posOffset>
                </wp:positionV>
                <wp:extent cx="60388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B6028A" id="Straight Connector 3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7.55pt" to="480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" strokecolor="red" strokeweight=".5pt">
                <v:stroke joinstyle="miter"/>
              </v:line>
            </w:pict>
          </mc:Fallback>
        </mc:AlternateContent>
      </w:r>
      <w:r w:rsidR="00E348C3">
        <w:rPr>
          <w:noProof/>
        </w:rPr>
        <w:drawing>
          <wp:anchor distT="0" distB="0" distL="114300" distR="114300" simplePos="0" relativeHeight="251659264" behindDoc="0" locked="0" layoutInCell="1" allowOverlap="0" wp14:anchorId="6DE2E865" wp14:editId="34FA56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TopAndBottom/>
            <wp:docPr id="7709" name="Picture 7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" name="Picture 77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59A2">
      <w:pgSz w:w="11904" w:h="1682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w14:anchorId="3D1F8C38" id="_x0000_i1032" style="width:9.75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133C26E8"/>
    <w:multiLevelType w:val="hybridMultilevel"/>
    <w:tmpl w:val="888E272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6D33CCC"/>
    <w:multiLevelType w:val="hybridMultilevel"/>
    <w:tmpl w:val="2AAEA1D8"/>
    <w:lvl w:ilvl="0" w:tplc="73700088">
      <w:start w:val="1"/>
      <w:numFmt w:val="bullet"/>
      <w:lvlText w:val="•"/>
      <w:lvlPicBulletId w:val="0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1209E0">
      <w:start w:val="1"/>
      <w:numFmt w:val="bullet"/>
      <w:lvlText w:val="o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5C8146C">
      <w:start w:val="1"/>
      <w:numFmt w:val="bullet"/>
      <w:lvlText w:val="▪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70081C">
      <w:start w:val="1"/>
      <w:numFmt w:val="bullet"/>
      <w:lvlText w:val="•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CA2880">
      <w:start w:val="1"/>
      <w:numFmt w:val="bullet"/>
      <w:lvlText w:val="o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2037EA">
      <w:start w:val="1"/>
      <w:numFmt w:val="bullet"/>
      <w:lvlText w:val="▪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BE09C2">
      <w:start w:val="1"/>
      <w:numFmt w:val="bullet"/>
      <w:lvlText w:val="•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2E96D4">
      <w:start w:val="1"/>
      <w:numFmt w:val="bullet"/>
      <w:lvlText w:val="o"/>
      <w:lvlJc w:val="left"/>
      <w:pPr>
        <w:ind w:left="6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34A9EE">
      <w:start w:val="1"/>
      <w:numFmt w:val="bullet"/>
      <w:lvlText w:val="▪"/>
      <w:lvlJc w:val="left"/>
      <w:pPr>
        <w:ind w:left="6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A2"/>
    <w:rsid w:val="000B5C11"/>
    <w:rsid w:val="001466FC"/>
    <w:rsid w:val="00184429"/>
    <w:rsid w:val="001B75FA"/>
    <w:rsid w:val="00271943"/>
    <w:rsid w:val="00287165"/>
    <w:rsid w:val="002D2E19"/>
    <w:rsid w:val="00371AED"/>
    <w:rsid w:val="003D5BCC"/>
    <w:rsid w:val="004733C6"/>
    <w:rsid w:val="00495326"/>
    <w:rsid w:val="005404E9"/>
    <w:rsid w:val="00640B86"/>
    <w:rsid w:val="00645A6A"/>
    <w:rsid w:val="00697605"/>
    <w:rsid w:val="006D6488"/>
    <w:rsid w:val="00737745"/>
    <w:rsid w:val="0075736F"/>
    <w:rsid w:val="00803174"/>
    <w:rsid w:val="00830B77"/>
    <w:rsid w:val="009D31AB"/>
    <w:rsid w:val="00D84312"/>
    <w:rsid w:val="00E348C3"/>
    <w:rsid w:val="00E470A7"/>
    <w:rsid w:val="00EA59A2"/>
    <w:rsid w:val="00F42EE3"/>
    <w:rsid w:val="00F438C9"/>
    <w:rsid w:val="00F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6B47"/>
  <w15:docId w15:val="{49BF3A2F-E27D-4961-B775-18C28EAF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8" w:line="253" w:lineRule="auto"/>
      <w:ind w:left="72"/>
      <w:jc w:val="both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95326"/>
    <w:pPr>
      <w:spacing w:after="0" w:line="240" w:lineRule="auto"/>
      <w:ind w:left="72"/>
      <w:jc w:val="both"/>
    </w:pPr>
    <w:rPr>
      <w:rFonts w:ascii="Courier New" w:eastAsia="Courier New" w:hAnsi="Courier New" w:cs="Courier New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4953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53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3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12"/>
    <w:rPr>
      <w:rFonts w:ascii="Segoe UI" w:eastAsia="Courier New" w:hAnsi="Segoe UI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mailto:office@hightersheat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AULTON</dc:creator>
  <cp:keywords/>
  <cp:lastModifiedBy>Julie Aulton</cp:lastModifiedBy>
  <cp:revision>5</cp:revision>
  <cp:lastPrinted>2023-01-09T14:24:00Z</cp:lastPrinted>
  <dcterms:created xsi:type="dcterms:W3CDTF">2023-01-03T21:13:00Z</dcterms:created>
  <dcterms:modified xsi:type="dcterms:W3CDTF">2023-01-11T20:53:00Z</dcterms:modified>
</cp:coreProperties>
</file>