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AA77" w14:textId="5193FA4C" w:rsidR="006B0D8E" w:rsidRDefault="009D1FC1">
      <w:pPr>
        <w:pStyle w:val="Heading1"/>
        <w:ind w:left="-5"/>
      </w:pPr>
      <w:r>
        <w:t xml:space="preserve">Pupil premium strategy statement – </w:t>
      </w:r>
      <w:r w:rsidR="00AF5C03">
        <w:t>Highters Heath Community Schoo</w:t>
      </w:r>
      <w:r w:rsidR="00D836AA">
        <w:t>l</w:t>
      </w:r>
    </w:p>
    <w:p w14:paraId="46497710" w14:textId="77777777" w:rsidR="006B0D8E" w:rsidRDefault="009D1FC1">
      <w:pPr>
        <w:spacing w:after="269"/>
        <w:ind w:left="-5" w:hanging="10"/>
      </w:pPr>
      <w:r>
        <w:rPr>
          <w:rFonts w:ascii="Arial" w:eastAsia="Arial" w:hAnsi="Arial" w:cs="Arial"/>
          <w:color w:val="0D0D0D"/>
          <w:sz w:val="24"/>
        </w:rPr>
        <w:t xml:space="preserve">This statement details our school’s use of pupil premium (and recovery premium) funding to help improve the attainment of our disadvantaged pupils. </w:t>
      </w:r>
      <w:r>
        <w:rPr>
          <w:rFonts w:ascii="Arial" w:eastAsia="Arial" w:hAnsi="Arial" w:cs="Arial"/>
          <w:b/>
          <w:color w:val="0D0D0D"/>
          <w:sz w:val="24"/>
        </w:rPr>
        <w:t xml:space="preserve"> </w:t>
      </w:r>
    </w:p>
    <w:p w14:paraId="0B6986DE" w14:textId="77777777" w:rsidR="006B0D8E" w:rsidRDefault="009D1FC1">
      <w:pPr>
        <w:spacing w:after="583"/>
        <w:ind w:left="-5" w:hanging="10"/>
      </w:pPr>
      <w:r>
        <w:rPr>
          <w:rFonts w:ascii="Arial" w:eastAsia="Arial" w:hAnsi="Arial" w:cs="Arial"/>
          <w:color w:val="0D0D0D"/>
          <w:sz w:val="24"/>
        </w:rPr>
        <w:t>It outlines our pupil premium strategy, how we intend to spend the funding in this academic year and the outcomes for disadvantaged pupils last academic year.</w:t>
      </w:r>
      <w:r>
        <w:rPr>
          <w:rFonts w:ascii="Arial" w:eastAsia="Arial" w:hAnsi="Arial" w:cs="Arial"/>
          <w:b/>
          <w:color w:val="0D0D0D"/>
          <w:sz w:val="24"/>
        </w:rPr>
        <w:t xml:space="preserve"> </w:t>
      </w:r>
    </w:p>
    <w:p w14:paraId="6A67B542" w14:textId="77777777" w:rsidR="006B0D8E" w:rsidRDefault="009D1FC1">
      <w:pPr>
        <w:pStyle w:val="Heading2"/>
        <w:ind w:left="-5"/>
      </w:pPr>
      <w:r>
        <w:t xml:space="preserve">School overview </w:t>
      </w:r>
    </w:p>
    <w:tbl>
      <w:tblPr>
        <w:tblStyle w:val="TableGrid"/>
        <w:tblW w:w="9485" w:type="dxa"/>
        <w:tblInd w:w="7" w:type="dxa"/>
        <w:tblCellMar>
          <w:top w:w="72" w:type="dxa"/>
          <w:left w:w="108" w:type="dxa"/>
          <w:right w:w="115" w:type="dxa"/>
        </w:tblCellMar>
        <w:tblLook w:val="04A0" w:firstRow="1" w:lastRow="0" w:firstColumn="1" w:lastColumn="0" w:noHBand="0" w:noVBand="1"/>
      </w:tblPr>
      <w:tblGrid>
        <w:gridCol w:w="6517"/>
        <w:gridCol w:w="2968"/>
      </w:tblGrid>
      <w:tr w:rsidR="006B0D8E" w14:paraId="6A93C32F" w14:textId="77777777">
        <w:trPr>
          <w:trHeight w:val="403"/>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27A1912D" w14:textId="77777777" w:rsidR="006B0D8E" w:rsidRDefault="009D1FC1">
            <w:pPr>
              <w:ind w:left="58"/>
            </w:pPr>
            <w:r>
              <w:rPr>
                <w:rFonts w:ascii="Arial" w:eastAsia="Arial" w:hAnsi="Arial" w:cs="Arial"/>
                <w:b/>
                <w:color w:val="0D0D0D"/>
                <w:sz w:val="24"/>
              </w:rPr>
              <w:t xml:space="preserve">Detail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7C4B29E9" w14:textId="77777777" w:rsidR="006B0D8E" w:rsidRDefault="009D1FC1">
            <w:pPr>
              <w:ind w:left="58"/>
            </w:pPr>
            <w:r>
              <w:rPr>
                <w:rFonts w:ascii="Arial" w:eastAsia="Arial" w:hAnsi="Arial" w:cs="Arial"/>
                <w:b/>
                <w:color w:val="0D0D0D"/>
                <w:sz w:val="24"/>
              </w:rPr>
              <w:t xml:space="preserve">Data </w:t>
            </w:r>
          </w:p>
        </w:tc>
      </w:tr>
      <w:tr w:rsidR="006B0D8E" w14:paraId="1078B45B" w14:textId="77777777">
        <w:trPr>
          <w:trHeight w:val="407"/>
        </w:trPr>
        <w:tc>
          <w:tcPr>
            <w:tcW w:w="6517" w:type="dxa"/>
            <w:tcBorders>
              <w:top w:val="single" w:sz="4" w:space="0" w:color="000000"/>
              <w:left w:val="single" w:sz="4" w:space="0" w:color="000000"/>
              <w:bottom w:val="single" w:sz="4" w:space="0" w:color="000000"/>
              <w:right w:val="single" w:sz="4" w:space="0" w:color="000000"/>
            </w:tcBorders>
          </w:tcPr>
          <w:p w14:paraId="41B3BF83" w14:textId="77777777" w:rsidR="006B0D8E" w:rsidRDefault="009D1FC1">
            <w:pPr>
              <w:ind w:left="58"/>
            </w:pPr>
            <w:r>
              <w:rPr>
                <w:rFonts w:ascii="Arial" w:eastAsia="Arial" w:hAnsi="Arial" w:cs="Arial"/>
                <w:color w:val="0D0D0D"/>
                <w:sz w:val="24"/>
              </w:rPr>
              <w:t xml:space="preserve">Number of pupils in school  </w:t>
            </w:r>
          </w:p>
        </w:tc>
        <w:tc>
          <w:tcPr>
            <w:tcW w:w="2968" w:type="dxa"/>
            <w:tcBorders>
              <w:top w:val="single" w:sz="4" w:space="0" w:color="000000"/>
              <w:left w:val="single" w:sz="4" w:space="0" w:color="000000"/>
              <w:bottom w:val="single" w:sz="4" w:space="0" w:color="000000"/>
              <w:right w:val="single" w:sz="4" w:space="0" w:color="000000"/>
            </w:tcBorders>
          </w:tcPr>
          <w:p w14:paraId="27C6CB79" w14:textId="3DD8EEE9" w:rsidR="006B0D8E" w:rsidRDefault="00AF5C03">
            <w:pPr>
              <w:ind w:left="58"/>
            </w:pPr>
            <w:r>
              <w:rPr>
                <w:rFonts w:ascii="Arial" w:eastAsia="Arial" w:hAnsi="Arial" w:cs="Arial"/>
                <w:color w:val="0D0D0D"/>
                <w:sz w:val="24"/>
              </w:rPr>
              <w:t>177</w:t>
            </w:r>
          </w:p>
        </w:tc>
      </w:tr>
      <w:tr w:rsidR="006B0D8E" w14:paraId="64F95026"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01ABC0E8" w14:textId="77777777" w:rsidR="006B0D8E" w:rsidRDefault="009D1FC1">
            <w:pPr>
              <w:ind w:left="58"/>
            </w:pPr>
            <w:r>
              <w:rPr>
                <w:rFonts w:ascii="Arial" w:eastAsia="Arial" w:hAnsi="Arial" w:cs="Arial"/>
                <w:color w:val="0D0D0D"/>
                <w:sz w:val="24"/>
              </w:rPr>
              <w:t xml:space="preserve">Proportion (%) of pupil premium eligible pupils </w:t>
            </w:r>
          </w:p>
        </w:tc>
        <w:tc>
          <w:tcPr>
            <w:tcW w:w="2968" w:type="dxa"/>
            <w:tcBorders>
              <w:top w:val="single" w:sz="4" w:space="0" w:color="000000"/>
              <w:left w:val="single" w:sz="4" w:space="0" w:color="000000"/>
              <w:bottom w:val="single" w:sz="4" w:space="0" w:color="000000"/>
              <w:right w:val="single" w:sz="4" w:space="0" w:color="000000"/>
            </w:tcBorders>
          </w:tcPr>
          <w:p w14:paraId="35144073" w14:textId="3541C603" w:rsidR="006B0D8E" w:rsidRDefault="00FF0A51">
            <w:pPr>
              <w:ind w:left="58"/>
            </w:pPr>
            <w:r>
              <w:rPr>
                <w:rFonts w:ascii="Arial" w:eastAsia="Arial" w:hAnsi="Arial" w:cs="Arial"/>
                <w:color w:val="0D0D0D"/>
                <w:sz w:val="24"/>
              </w:rPr>
              <w:t>99</w:t>
            </w:r>
            <w:r w:rsidR="00AF5C03">
              <w:rPr>
                <w:rFonts w:ascii="Arial" w:eastAsia="Arial" w:hAnsi="Arial" w:cs="Arial"/>
                <w:color w:val="0D0D0D"/>
                <w:sz w:val="24"/>
              </w:rPr>
              <w:t xml:space="preserve">/177 </w:t>
            </w:r>
            <w:r>
              <w:rPr>
                <w:rFonts w:ascii="Arial" w:eastAsia="Arial" w:hAnsi="Arial" w:cs="Arial"/>
                <w:color w:val="0D0D0D"/>
                <w:sz w:val="24"/>
              </w:rPr>
              <w:t>(56%)</w:t>
            </w:r>
          </w:p>
        </w:tc>
      </w:tr>
      <w:tr w:rsidR="006B0D8E" w14:paraId="44BC8B01" w14:textId="77777777">
        <w:trPr>
          <w:trHeight w:val="682"/>
        </w:trPr>
        <w:tc>
          <w:tcPr>
            <w:tcW w:w="6517" w:type="dxa"/>
            <w:tcBorders>
              <w:top w:val="single" w:sz="4" w:space="0" w:color="000000"/>
              <w:left w:val="single" w:sz="4" w:space="0" w:color="000000"/>
              <w:bottom w:val="single" w:sz="4" w:space="0" w:color="000000"/>
              <w:right w:val="single" w:sz="4" w:space="0" w:color="000000"/>
            </w:tcBorders>
          </w:tcPr>
          <w:p w14:paraId="4B84A083" w14:textId="77777777" w:rsidR="006B0D8E" w:rsidRDefault="009D1FC1">
            <w:pPr>
              <w:ind w:left="58"/>
            </w:pPr>
            <w:r>
              <w:rPr>
                <w:rFonts w:ascii="Arial" w:eastAsia="Arial" w:hAnsi="Arial" w:cs="Arial"/>
                <w:color w:val="0D0D0D"/>
                <w:sz w:val="24"/>
              </w:rPr>
              <w:t xml:space="preserve">Academic year/years that our current pupil premium strategy plan covers </w:t>
            </w:r>
            <w:r>
              <w:rPr>
                <w:rFonts w:ascii="Arial" w:eastAsia="Arial" w:hAnsi="Arial" w:cs="Arial"/>
                <w:b/>
                <w:color w:val="0D0D0D"/>
                <w:sz w:val="24"/>
              </w:rPr>
              <w:t>(3 year plans are recommended)</w:t>
            </w:r>
            <w:r>
              <w:rPr>
                <w:rFonts w:ascii="Arial" w:eastAsia="Arial" w:hAnsi="Arial" w:cs="Arial"/>
                <w:color w:val="0D0D0D"/>
                <w:sz w:val="24"/>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3A0EB235" w14:textId="77777777" w:rsidR="006B0D8E" w:rsidRDefault="009D1FC1">
            <w:pPr>
              <w:ind w:left="58"/>
            </w:pPr>
            <w:r>
              <w:rPr>
                <w:rFonts w:ascii="Arial" w:eastAsia="Arial" w:hAnsi="Arial" w:cs="Arial"/>
                <w:color w:val="0D0D0D"/>
                <w:sz w:val="24"/>
              </w:rPr>
              <w:t>2022 – 2023 to 2024-</w:t>
            </w:r>
          </w:p>
          <w:p w14:paraId="60D77551" w14:textId="1060A6E7" w:rsidR="006B0D8E" w:rsidRDefault="009D1FC1">
            <w:pPr>
              <w:ind w:left="58"/>
            </w:pPr>
            <w:r>
              <w:rPr>
                <w:rFonts w:ascii="Arial" w:eastAsia="Arial" w:hAnsi="Arial" w:cs="Arial"/>
                <w:color w:val="0D0D0D"/>
                <w:sz w:val="24"/>
              </w:rPr>
              <w:t>202</w:t>
            </w:r>
            <w:r w:rsidR="00692097">
              <w:rPr>
                <w:rFonts w:ascii="Arial" w:eastAsia="Arial" w:hAnsi="Arial" w:cs="Arial"/>
                <w:color w:val="0D0D0D"/>
                <w:sz w:val="24"/>
              </w:rPr>
              <w:t>6</w:t>
            </w:r>
          </w:p>
        </w:tc>
      </w:tr>
      <w:tr w:rsidR="006B0D8E" w14:paraId="633A1566" w14:textId="77777777">
        <w:trPr>
          <w:trHeight w:val="408"/>
        </w:trPr>
        <w:tc>
          <w:tcPr>
            <w:tcW w:w="6517" w:type="dxa"/>
            <w:tcBorders>
              <w:top w:val="single" w:sz="4" w:space="0" w:color="000000"/>
              <w:left w:val="single" w:sz="4" w:space="0" w:color="000000"/>
              <w:bottom w:val="single" w:sz="4" w:space="0" w:color="000000"/>
              <w:right w:val="single" w:sz="4" w:space="0" w:color="000000"/>
            </w:tcBorders>
          </w:tcPr>
          <w:p w14:paraId="102D7265" w14:textId="77777777" w:rsidR="006B0D8E" w:rsidRDefault="009D1FC1">
            <w:pPr>
              <w:ind w:left="58"/>
            </w:pPr>
            <w:r>
              <w:rPr>
                <w:rFonts w:ascii="Arial" w:eastAsia="Arial" w:hAnsi="Arial" w:cs="Arial"/>
                <w:color w:val="0D0D0D"/>
                <w:sz w:val="24"/>
              </w:rPr>
              <w:t xml:space="preserve">Date this statement was published </w:t>
            </w:r>
          </w:p>
        </w:tc>
        <w:tc>
          <w:tcPr>
            <w:tcW w:w="2968" w:type="dxa"/>
            <w:tcBorders>
              <w:top w:val="single" w:sz="4" w:space="0" w:color="000000"/>
              <w:left w:val="single" w:sz="4" w:space="0" w:color="000000"/>
              <w:bottom w:val="single" w:sz="4" w:space="0" w:color="000000"/>
              <w:right w:val="single" w:sz="4" w:space="0" w:color="000000"/>
            </w:tcBorders>
          </w:tcPr>
          <w:p w14:paraId="3A8A35AE" w14:textId="77777777" w:rsidR="006B0D8E" w:rsidRDefault="009D1FC1">
            <w:r>
              <w:rPr>
                <w:rFonts w:ascii="Arial" w:eastAsia="Arial" w:hAnsi="Arial" w:cs="Arial"/>
                <w:color w:val="0D0D0D"/>
                <w:sz w:val="24"/>
              </w:rPr>
              <w:t xml:space="preserve">September 2022 </w:t>
            </w:r>
          </w:p>
        </w:tc>
      </w:tr>
      <w:tr w:rsidR="006B0D8E" w14:paraId="0DEE3726"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4653C4F1" w14:textId="77777777" w:rsidR="006B0D8E" w:rsidRDefault="009D1FC1">
            <w:pPr>
              <w:ind w:left="58"/>
            </w:pPr>
            <w:r>
              <w:rPr>
                <w:rFonts w:ascii="Arial" w:eastAsia="Arial" w:hAnsi="Arial" w:cs="Arial"/>
                <w:color w:val="0D0D0D"/>
                <w:sz w:val="24"/>
              </w:rPr>
              <w:t xml:space="preserve">Date on which it will be reviewed </w:t>
            </w:r>
          </w:p>
        </w:tc>
        <w:tc>
          <w:tcPr>
            <w:tcW w:w="2968" w:type="dxa"/>
            <w:tcBorders>
              <w:top w:val="single" w:sz="4" w:space="0" w:color="000000"/>
              <w:left w:val="single" w:sz="4" w:space="0" w:color="000000"/>
              <w:bottom w:val="single" w:sz="4" w:space="0" w:color="000000"/>
              <w:right w:val="single" w:sz="4" w:space="0" w:color="000000"/>
            </w:tcBorders>
          </w:tcPr>
          <w:p w14:paraId="16B7380E" w14:textId="77777777" w:rsidR="006B0D8E" w:rsidRDefault="009D1FC1">
            <w:r>
              <w:rPr>
                <w:rFonts w:ascii="Arial" w:eastAsia="Arial" w:hAnsi="Arial" w:cs="Arial"/>
                <w:color w:val="0D0D0D"/>
                <w:sz w:val="24"/>
              </w:rPr>
              <w:t xml:space="preserve">September 2023 </w:t>
            </w:r>
          </w:p>
        </w:tc>
      </w:tr>
      <w:tr w:rsidR="006B0D8E" w14:paraId="3D0224B3"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06C659EA" w14:textId="77777777" w:rsidR="006B0D8E" w:rsidRDefault="009D1FC1">
            <w:pPr>
              <w:ind w:left="58"/>
            </w:pPr>
            <w:r>
              <w:rPr>
                <w:rFonts w:ascii="Arial" w:eastAsia="Arial" w:hAnsi="Arial" w:cs="Arial"/>
                <w:color w:val="0D0D0D"/>
                <w:sz w:val="24"/>
              </w:rPr>
              <w:t xml:space="preserve">Statement authorised by </w:t>
            </w:r>
          </w:p>
        </w:tc>
        <w:tc>
          <w:tcPr>
            <w:tcW w:w="2968" w:type="dxa"/>
            <w:tcBorders>
              <w:top w:val="single" w:sz="4" w:space="0" w:color="000000"/>
              <w:left w:val="single" w:sz="4" w:space="0" w:color="000000"/>
              <w:bottom w:val="single" w:sz="4" w:space="0" w:color="000000"/>
              <w:right w:val="single" w:sz="4" w:space="0" w:color="000000"/>
            </w:tcBorders>
          </w:tcPr>
          <w:p w14:paraId="027426D3" w14:textId="3C40B1E1" w:rsidR="006B0D8E" w:rsidRDefault="00AF5C03">
            <w:r>
              <w:rPr>
                <w:rFonts w:ascii="Arial" w:eastAsia="Arial" w:hAnsi="Arial" w:cs="Arial"/>
                <w:color w:val="0D0D0D"/>
                <w:sz w:val="24"/>
              </w:rPr>
              <w:t xml:space="preserve">Julie Aulton </w:t>
            </w:r>
          </w:p>
        </w:tc>
      </w:tr>
      <w:tr w:rsidR="006B0D8E" w14:paraId="042638EA"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1646BBC7" w14:textId="77777777" w:rsidR="006B0D8E" w:rsidRDefault="009D1FC1">
            <w:pPr>
              <w:ind w:left="58"/>
            </w:pPr>
            <w:r>
              <w:rPr>
                <w:rFonts w:ascii="Arial" w:eastAsia="Arial" w:hAnsi="Arial" w:cs="Arial"/>
                <w:color w:val="0D0D0D"/>
                <w:sz w:val="24"/>
              </w:rPr>
              <w:t xml:space="preserve">Pupil premium lead </w:t>
            </w:r>
          </w:p>
        </w:tc>
        <w:tc>
          <w:tcPr>
            <w:tcW w:w="2968" w:type="dxa"/>
            <w:tcBorders>
              <w:top w:val="single" w:sz="4" w:space="0" w:color="000000"/>
              <w:left w:val="single" w:sz="4" w:space="0" w:color="000000"/>
              <w:bottom w:val="single" w:sz="4" w:space="0" w:color="000000"/>
              <w:right w:val="single" w:sz="4" w:space="0" w:color="000000"/>
            </w:tcBorders>
          </w:tcPr>
          <w:p w14:paraId="329E761E" w14:textId="0E87C0E7" w:rsidR="006B0D8E" w:rsidRDefault="00AF5C03">
            <w:r>
              <w:rPr>
                <w:rFonts w:ascii="Arial" w:eastAsia="Arial" w:hAnsi="Arial" w:cs="Arial"/>
                <w:color w:val="0D0D0D"/>
                <w:sz w:val="24"/>
              </w:rPr>
              <w:t xml:space="preserve">Julie Aulton </w:t>
            </w:r>
          </w:p>
        </w:tc>
      </w:tr>
      <w:tr w:rsidR="006B0D8E" w14:paraId="1F1C0B2D"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49621E95" w14:textId="77777777" w:rsidR="006B0D8E" w:rsidRDefault="009D1FC1">
            <w:pPr>
              <w:ind w:left="58"/>
            </w:pPr>
            <w:r>
              <w:rPr>
                <w:rFonts w:ascii="Arial" w:eastAsia="Arial" w:hAnsi="Arial" w:cs="Arial"/>
                <w:color w:val="0D0D0D"/>
                <w:sz w:val="24"/>
              </w:rPr>
              <w:t xml:space="preserve">Governor / Trustee lead </w:t>
            </w:r>
          </w:p>
        </w:tc>
        <w:tc>
          <w:tcPr>
            <w:tcW w:w="2968" w:type="dxa"/>
            <w:tcBorders>
              <w:top w:val="single" w:sz="4" w:space="0" w:color="000000"/>
              <w:left w:val="single" w:sz="4" w:space="0" w:color="000000"/>
              <w:bottom w:val="single" w:sz="4" w:space="0" w:color="000000"/>
              <w:right w:val="single" w:sz="4" w:space="0" w:color="000000"/>
            </w:tcBorders>
          </w:tcPr>
          <w:p w14:paraId="543C0F19" w14:textId="77777777" w:rsidR="006B0D8E" w:rsidRDefault="009D1FC1">
            <w:r>
              <w:rPr>
                <w:rFonts w:ascii="Arial" w:eastAsia="Arial" w:hAnsi="Arial" w:cs="Arial"/>
                <w:color w:val="0D0D0D"/>
                <w:sz w:val="24"/>
              </w:rPr>
              <w:t xml:space="preserve">Hayley Wadley </w:t>
            </w:r>
          </w:p>
        </w:tc>
      </w:tr>
    </w:tbl>
    <w:p w14:paraId="1260D041" w14:textId="77777777" w:rsidR="00692097" w:rsidRDefault="00692097">
      <w:pPr>
        <w:pStyle w:val="Heading2"/>
        <w:ind w:left="-5"/>
      </w:pPr>
    </w:p>
    <w:p w14:paraId="11E56FB4" w14:textId="66EFA383" w:rsidR="006B0D8E" w:rsidRDefault="009D1FC1">
      <w:pPr>
        <w:pStyle w:val="Heading2"/>
        <w:ind w:left="-5"/>
      </w:pPr>
      <w:r>
        <w:t xml:space="preserve">Funding overview </w:t>
      </w:r>
    </w:p>
    <w:tbl>
      <w:tblPr>
        <w:tblStyle w:val="TableGrid"/>
        <w:tblW w:w="9485" w:type="dxa"/>
        <w:tblInd w:w="7" w:type="dxa"/>
        <w:tblCellMar>
          <w:top w:w="72" w:type="dxa"/>
          <w:left w:w="166" w:type="dxa"/>
          <w:right w:w="115" w:type="dxa"/>
        </w:tblCellMar>
        <w:tblLook w:val="04A0" w:firstRow="1" w:lastRow="0" w:firstColumn="1" w:lastColumn="0" w:noHBand="0" w:noVBand="1"/>
      </w:tblPr>
      <w:tblGrid>
        <w:gridCol w:w="6517"/>
        <w:gridCol w:w="2968"/>
      </w:tblGrid>
      <w:tr w:rsidR="006B0D8E" w14:paraId="203D94AF" w14:textId="77777777">
        <w:trPr>
          <w:trHeight w:val="403"/>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29FB0244" w14:textId="77777777" w:rsidR="006B0D8E" w:rsidRDefault="009D1FC1">
            <w:r>
              <w:rPr>
                <w:rFonts w:ascii="Arial" w:eastAsia="Arial" w:hAnsi="Arial" w:cs="Arial"/>
                <w:b/>
                <w:color w:val="0D0D0D"/>
                <w:sz w:val="24"/>
              </w:rPr>
              <w:t>Detail</w:t>
            </w:r>
            <w:r>
              <w:rPr>
                <w:rFonts w:ascii="Arial" w:eastAsia="Arial" w:hAnsi="Arial" w:cs="Arial"/>
                <w:color w:val="0D0D0D"/>
                <w:sz w:val="24"/>
              </w:rPr>
              <w:t xml:space="preserve">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1D92B52F" w14:textId="77777777" w:rsidR="006B0D8E" w:rsidRDefault="009D1FC1">
            <w:r>
              <w:rPr>
                <w:rFonts w:ascii="Arial" w:eastAsia="Arial" w:hAnsi="Arial" w:cs="Arial"/>
                <w:b/>
                <w:color w:val="0D0D0D"/>
                <w:sz w:val="24"/>
              </w:rPr>
              <w:t>Amount</w:t>
            </w:r>
            <w:r>
              <w:rPr>
                <w:rFonts w:ascii="Arial" w:eastAsia="Arial" w:hAnsi="Arial" w:cs="Arial"/>
                <w:color w:val="0D0D0D"/>
                <w:sz w:val="24"/>
              </w:rPr>
              <w:t xml:space="preserve"> </w:t>
            </w:r>
          </w:p>
        </w:tc>
      </w:tr>
      <w:tr w:rsidR="006B0D8E" w14:paraId="624E3A9B" w14:textId="77777777">
        <w:trPr>
          <w:trHeight w:val="407"/>
        </w:trPr>
        <w:tc>
          <w:tcPr>
            <w:tcW w:w="6517" w:type="dxa"/>
            <w:tcBorders>
              <w:top w:val="single" w:sz="4" w:space="0" w:color="000000"/>
              <w:left w:val="single" w:sz="4" w:space="0" w:color="000000"/>
              <w:bottom w:val="single" w:sz="4" w:space="0" w:color="000000"/>
              <w:right w:val="single" w:sz="4" w:space="0" w:color="000000"/>
            </w:tcBorders>
          </w:tcPr>
          <w:p w14:paraId="757DB16C" w14:textId="77777777" w:rsidR="006B0D8E" w:rsidRDefault="009D1FC1">
            <w:r>
              <w:rPr>
                <w:rFonts w:ascii="Arial" w:eastAsia="Arial" w:hAnsi="Arial" w:cs="Arial"/>
                <w:color w:val="0D0D0D"/>
                <w:sz w:val="24"/>
              </w:rPr>
              <w:t xml:space="preserve">Pupil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720C70BF" w14:textId="1D6E63CB" w:rsidR="006B0D8E" w:rsidRDefault="00FF0A51">
            <w:r>
              <w:rPr>
                <w:rFonts w:ascii="Arial" w:eastAsia="Arial" w:hAnsi="Arial" w:cs="Arial"/>
                <w:color w:val="0D0D0D"/>
                <w:sz w:val="24"/>
              </w:rPr>
              <w:t>£160,660</w:t>
            </w:r>
          </w:p>
        </w:tc>
      </w:tr>
      <w:tr w:rsidR="006B0D8E" w14:paraId="702672D0" w14:textId="77777777">
        <w:trPr>
          <w:trHeight w:val="406"/>
        </w:trPr>
        <w:tc>
          <w:tcPr>
            <w:tcW w:w="6517" w:type="dxa"/>
            <w:tcBorders>
              <w:top w:val="single" w:sz="4" w:space="0" w:color="000000"/>
              <w:left w:val="single" w:sz="4" w:space="0" w:color="000000"/>
              <w:bottom w:val="single" w:sz="4" w:space="0" w:color="000000"/>
              <w:right w:val="single" w:sz="4" w:space="0" w:color="000000"/>
            </w:tcBorders>
          </w:tcPr>
          <w:p w14:paraId="6E2B49D0" w14:textId="77777777" w:rsidR="006B0D8E" w:rsidRDefault="009D1FC1">
            <w:r>
              <w:rPr>
                <w:rFonts w:ascii="Arial" w:eastAsia="Arial" w:hAnsi="Arial" w:cs="Arial"/>
                <w:color w:val="0D0D0D"/>
                <w:sz w:val="24"/>
              </w:rPr>
              <w:t xml:space="preserve">Recovery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0DBB93EC" w14:textId="280B214F" w:rsidR="006B0D8E" w:rsidRDefault="00FF0A51">
            <w:r>
              <w:rPr>
                <w:rFonts w:ascii="Arial" w:eastAsia="Arial" w:hAnsi="Arial" w:cs="Arial"/>
                <w:color w:val="0D0D0D"/>
                <w:sz w:val="24"/>
              </w:rPr>
              <w:t>£0</w:t>
            </w:r>
          </w:p>
        </w:tc>
      </w:tr>
      <w:tr w:rsidR="006B0D8E" w14:paraId="05CAB624" w14:textId="77777777">
        <w:trPr>
          <w:trHeight w:val="1906"/>
        </w:trPr>
        <w:tc>
          <w:tcPr>
            <w:tcW w:w="6517" w:type="dxa"/>
            <w:tcBorders>
              <w:top w:val="single" w:sz="4" w:space="0" w:color="000000"/>
              <w:left w:val="single" w:sz="4" w:space="0" w:color="000000"/>
              <w:bottom w:val="single" w:sz="4" w:space="0" w:color="000000"/>
              <w:right w:val="single" w:sz="4" w:space="0" w:color="000000"/>
            </w:tcBorders>
          </w:tcPr>
          <w:p w14:paraId="0E0F8A9B" w14:textId="77777777" w:rsidR="006B0D8E" w:rsidRDefault="009D1FC1">
            <w:pPr>
              <w:spacing w:after="120"/>
            </w:pPr>
            <w:r>
              <w:rPr>
                <w:rFonts w:ascii="Arial" w:eastAsia="Arial" w:hAnsi="Arial" w:cs="Arial"/>
                <w:color w:val="0D0D0D"/>
                <w:sz w:val="24"/>
              </w:rPr>
              <w:t xml:space="preserve">Pupil premium (and recovery premium*) funding carried forward from previous years </w:t>
            </w:r>
            <w:r>
              <w:rPr>
                <w:rFonts w:ascii="Arial" w:eastAsia="Arial" w:hAnsi="Arial" w:cs="Arial"/>
                <w:i/>
                <w:color w:val="0D0D0D"/>
                <w:sz w:val="24"/>
              </w:rPr>
              <w:t>(enter £0 if not applicable)</w:t>
            </w:r>
            <w:r>
              <w:rPr>
                <w:rFonts w:ascii="Arial" w:eastAsia="Arial" w:hAnsi="Arial" w:cs="Arial"/>
                <w:color w:val="0D0D0D"/>
                <w:sz w:val="24"/>
              </w:rPr>
              <w:t xml:space="preserve"> </w:t>
            </w:r>
          </w:p>
          <w:p w14:paraId="0545054C" w14:textId="77777777" w:rsidR="006B0D8E" w:rsidRDefault="009D1FC1">
            <w:r>
              <w:rPr>
                <w:rFonts w:ascii="Arial" w:eastAsia="Arial" w:hAnsi="Arial" w:cs="Arial"/>
                <w:i/>
                <w:color w:val="0D0D0D"/>
                <w:sz w:val="24"/>
              </w:rPr>
              <w:t xml:space="preserve">*Recovery premium received in academic year 2021 to </w:t>
            </w:r>
          </w:p>
          <w:p w14:paraId="43E8F5CC" w14:textId="77777777" w:rsidR="006B0D8E" w:rsidRDefault="009D1FC1">
            <w:r>
              <w:rPr>
                <w:rFonts w:ascii="Arial" w:eastAsia="Arial" w:hAnsi="Arial" w:cs="Arial"/>
                <w:i/>
                <w:color w:val="0D0D0D"/>
                <w:sz w:val="24"/>
              </w:rPr>
              <w:t xml:space="preserve">2022 can be carried forward to academic year 2022 to 2023. Recovery premium received in academic year 2022 to 2023 cannot be carried forward to 2023 to 2024.  </w:t>
            </w:r>
          </w:p>
        </w:tc>
        <w:tc>
          <w:tcPr>
            <w:tcW w:w="2968" w:type="dxa"/>
            <w:tcBorders>
              <w:top w:val="single" w:sz="4" w:space="0" w:color="000000"/>
              <w:left w:val="single" w:sz="4" w:space="0" w:color="000000"/>
              <w:bottom w:val="single" w:sz="4" w:space="0" w:color="000000"/>
              <w:right w:val="single" w:sz="4" w:space="0" w:color="000000"/>
            </w:tcBorders>
          </w:tcPr>
          <w:p w14:paraId="5B2A6DFF" w14:textId="77777777" w:rsidR="006B0D8E" w:rsidRDefault="009D1FC1">
            <w:r>
              <w:rPr>
                <w:rFonts w:ascii="Arial" w:eastAsia="Arial" w:hAnsi="Arial" w:cs="Arial"/>
                <w:color w:val="0D0D0D"/>
                <w:sz w:val="24"/>
              </w:rPr>
              <w:t xml:space="preserve">£0 </w:t>
            </w:r>
          </w:p>
        </w:tc>
      </w:tr>
      <w:tr w:rsidR="006B0D8E" w14:paraId="2166EEA9" w14:textId="77777777">
        <w:trPr>
          <w:trHeight w:val="1356"/>
        </w:trPr>
        <w:tc>
          <w:tcPr>
            <w:tcW w:w="6517" w:type="dxa"/>
            <w:tcBorders>
              <w:top w:val="single" w:sz="4" w:space="0" w:color="000000"/>
              <w:left w:val="single" w:sz="4" w:space="0" w:color="000000"/>
              <w:bottom w:val="single" w:sz="4" w:space="0" w:color="000000"/>
              <w:right w:val="single" w:sz="4" w:space="0" w:color="000000"/>
            </w:tcBorders>
          </w:tcPr>
          <w:p w14:paraId="4CBA4923" w14:textId="77777777" w:rsidR="006B0D8E" w:rsidRDefault="009D1FC1">
            <w:pPr>
              <w:spacing w:after="98"/>
            </w:pPr>
            <w:r>
              <w:rPr>
                <w:rFonts w:ascii="Arial" w:eastAsia="Arial" w:hAnsi="Arial" w:cs="Arial"/>
                <w:b/>
                <w:color w:val="0D0D0D"/>
                <w:sz w:val="24"/>
              </w:rPr>
              <w:t xml:space="preserve">Total budget for this academic year </w:t>
            </w:r>
          </w:p>
          <w:p w14:paraId="21949730" w14:textId="77777777" w:rsidR="006B0D8E" w:rsidRDefault="009D1FC1">
            <w:r>
              <w:rPr>
                <w:rFonts w:ascii="Arial" w:eastAsia="Arial" w:hAnsi="Arial" w:cs="Arial"/>
                <w:i/>
                <w:color w:val="0D0D0D"/>
                <w:sz w:val="24"/>
              </w:rPr>
              <w:t xml:space="preserve">If your school is an academy in a trust that pools this funding, state the amount available to your school this academic year </w:t>
            </w:r>
          </w:p>
        </w:tc>
        <w:tc>
          <w:tcPr>
            <w:tcW w:w="2968" w:type="dxa"/>
            <w:tcBorders>
              <w:top w:val="single" w:sz="4" w:space="0" w:color="000000"/>
              <w:left w:val="single" w:sz="4" w:space="0" w:color="000000"/>
              <w:bottom w:val="single" w:sz="4" w:space="0" w:color="000000"/>
              <w:right w:val="single" w:sz="4" w:space="0" w:color="000000"/>
            </w:tcBorders>
          </w:tcPr>
          <w:p w14:paraId="5C78CD40" w14:textId="0E24DF4D" w:rsidR="006B0D8E" w:rsidRDefault="00FF0A51">
            <w:r>
              <w:rPr>
                <w:rFonts w:ascii="Arial" w:eastAsia="Arial" w:hAnsi="Arial" w:cs="Arial"/>
                <w:color w:val="0D0D0D"/>
                <w:sz w:val="24"/>
              </w:rPr>
              <w:t>£160,660</w:t>
            </w:r>
          </w:p>
        </w:tc>
      </w:tr>
    </w:tbl>
    <w:p w14:paraId="04DE9E24" w14:textId="77777777" w:rsidR="006B0D8E" w:rsidRDefault="009D1FC1">
      <w:pPr>
        <w:pStyle w:val="Heading1"/>
        <w:spacing w:after="422"/>
        <w:ind w:left="-5"/>
      </w:pPr>
      <w:r>
        <w:lastRenderedPageBreak/>
        <w:t xml:space="preserve">Part A: Pupil premium strategy plan </w:t>
      </w:r>
    </w:p>
    <w:p w14:paraId="6B658F43" w14:textId="77777777" w:rsidR="006B0D8E" w:rsidRDefault="009D1FC1">
      <w:pPr>
        <w:pStyle w:val="Heading2"/>
        <w:ind w:left="-5"/>
      </w:pPr>
      <w:r>
        <w:t xml:space="preserve">Statement of intent </w:t>
      </w:r>
    </w:p>
    <w:tbl>
      <w:tblPr>
        <w:tblStyle w:val="TableGrid"/>
        <w:tblW w:w="9489" w:type="dxa"/>
        <w:tblInd w:w="5" w:type="dxa"/>
        <w:tblCellMar>
          <w:top w:w="15" w:type="dxa"/>
          <w:right w:w="49" w:type="dxa"/>
        </w:tblCellMar>
        <w:tblLook w:val="04A0" w:firstRow="1" w:lastRow="0" w:firstColumn="1" w:lastColumn="0" w:noHBand="0" w:noVBand="1"/>
      </w:tblPr>
      <w:tblGrid>
        <w:gridCol w:w="9489"/>
      </w:tblGrid>
      <w:tr w:rsidR="006B0D8E" w14:paraId="2818BB74" w14:textId="77777777">
        <w:trPr>
          <w:trHeight w:val="12537"/>
        </w:trPr>
        <w:tc>
          <w:tcPr>
            <w:tcW w:w="9489" w:type="dxa"/>
            <w:tcBorders>
              <w:top w:val="single" w:sz="4" w:space="0" w:color="000000"/>
              <w:left w:val="single" w:sz="4" w:space="0" w:color="000000"/>
              <w:bottom w:val="single" w:sz="4" w:space="0" w:color="000000"/>
              <w:right w:val="single" w:sz="4" w:space="0" w:color="000000"/>
            </w:tcBorders>
          </w:tcPr>
          <w:p w14:paraId="3235E26B" w14:textId="2866E126" w:rsidR="006B0D8E" w:rsidRPr="00D836AA" w:rsidRDefault="009D1FC1">
            <w:pPr>
              <w:spacing w:after="240" w:line="288" w:lineRule="auto"/>
              <w:ind w:right="13"/>
              <w:rPr>
                <w:rFonts w:ascii="Arial" w:hAnsi="Arial" w:cs="Arial"/>
              </w:rPr>
            </w:pPr>
            <w:r w:rsidRPr="00D836AA">
              <w:rPr>
                <w:rFonts w:ascii="Arial" w:eastAsia="Arial" w:hAnsi="Arial" w:cs="Arial"/>
                <w:color w:val="0D0D0D"/>
              </w:rPr>
              <w:t xml:space="preserve">When deciding on how best to support all children in our school, it is important to consider the children, families and their backgrounds and the community we serve. This means identifying the challenges that can arise for our children.  </w:t>
            </w:r>
          </w:p>
          <w:p w14:paraId="583BFE0F" w14:textId="77777777" w:rsidR="006B0D8E" w:rsidRPr="00D836AA" w:rsidRDefault="009D1FC1">
            <w:pPr>
              <w:spacing w:after="240" w:line="288" w:lineRule="auto"/>
              <w:rPr>
                <w:rFonts w:ascii="Arial" w:hAnsi="Arial" w:cs="Arial"/>
              </w:rPr>
            </w:pPr>
            <w:r w:rsidRPr="00D836AA">
              <w:rPr>
                <w:rFonts w:ascii="Arial" w:eastAsia="Arial" w:hAnsi="Arial" w:cs="Arial"/>
                <w:color w:val="0D0D0D"/>
              </w:rPr>
              <w:t xml:space="preserve">We use research from the Education Endowment Foundation to identify areas for development to improve outcomes and opportunities for our disadvantaged children to achieve at least the age-related expectation in all areas of the curriculum. We want our disadvantaged children to make better than expected progress to close the gap between disadvantaged and non-disadvantaged children. We want our children to have the best start to their education so that they are ready to start secondary school.  </w:t>
            </w:r>
          </w:p>
          <w:p w14:paraId="108E6177" w14:textId="77777777" w:rsidR="006B0D8E" w:rsidRPr="00D836AA" w:rsidRDefault="009D1FC1">
            <w:pPr>
              <w:spacing w:after="240" w:line="288" w:lineRule="auto"/>
              <w:rPr>
                <w:rFonts w:ascii="Arial" w:hAnsi="Arial" w:cs="Arial"/>
              </w:rPr>
            </w:pPr>
            <w:r w:rsidRPr="00D836AA">
              <w:rPr>
                <w:rFonts w:ascii="Arial" w:eastAsia="Arial" w:hAnsi="Arial" w:cs="Arial"/>
                <w:color w:val="0D0D0D"/>
              </w:rPr>
              <w:t xml:space="preserve">We also consider the challenges faced by vulnerable children, such as those who have a social worker assigned to them, and those with SEND. The activity we have outlined in this statement is also intended to support their needs, regardless of whether they are eligible for the pupil premium funding or not.  </w:t>
            </w:r>
          </w:p>
          <w:p w14:paraId="413DC7CE" w14:textId="7F48D530" w:rsidR="006B0D8E" w:rsidRPr="00D836AA" w:rsidRDefault="009D1FC1">
            <w:pPr>
              <w:spacing w:after="238" w:line="290" w:lineRule="auto"/>
              <w:ind w:right="60"/>
              <w:rPr>
                <w:rFonts w:ascii="Arial" w:hAnsi="Arial" w:cs="Arial"/>
              </w:rPr>
            </w:pPr>
            <w:r w:rsidRPr="00D836AA">
              <w:rPr>
                <w:rFonts w:ascii="Arial" w:eastAsia="Arial" w:hAnsi="Arial" w:cs="Arial"/>
                <w:color w:val="0D0D0D"/>
              </w:rPr>
              <w:t>High quality teaching is at the heart of our approach, with a focus on the areas in which disadvantaged children require the most support. This is proven to have the greatest impact on closing the disadvantage attainment gap and will at the same time benefit the non-disadvantaged children in the school. Implicit in the intended outcomes detailed below is the intention that non-disadvantaged children’s attainment will be sustained and improved alongside progress for their disadvantaged peers. Our strategy is also integral to wider school plans for education recovery, notably in its targeted support for children whose education has been worst affected, including non</w:t>
            </w:r>
            <w:r w:rsidR="00AF5C03" w:rsidRPr="00D836AA">
              <w:rPr>
                <w:rFonts w:ascii="Arial" w:eastAsia="Arial" w:hAnsi="Arial" w:cs="Arial"/>
                <w:color w:val="0D0D0D"/>
              </w:rPr>
              <w:t>-</w:t>
            </w:r>
            <w:r w:rsidRPr="00D836AA">
              <w:rPr>
                <w:rFonts w:ascii="Arial" w:eastAsia="Arial" w:hAnsi="Arial" w:cs="Arial"/>
                <w:color w:val="0D0D0D"/>
              </w:rPr>
              <w:t xml:space="preserve">disadvantaged children. Our approach will be responsive to common challenges and individual needs, rooted in robust diagnostic assessment, not assumptions about the impact of disadvantage. The approaches we have adopted complement each other to help children excel.  </w:t>
            </w:r>
          </w:p>
          <w:p w14:paraId="7A26FECD" w14:textId="77777777" w:rsidR="006B0D8E" w:rsidRPr="00D836AA" w:rsidRDefault="009D1FC1">
            <w:pPr>
              <w:spacing w:after="291"/>
              <w:rPr>
                <w:rFonts w:ascii="Arial" w:hAnsi="Arial" w:cs="Arial"/>
              </w:rPr>
            </w:pPr>
            <w:r w:rsidRPr="00D836AA">
              <w:rPr>
                <w:rFonts w:ascii="Arial" w:eastAsia="Arial" w:hAnsi="Arial" w:cs="Arial"/>
                <w:color w:val="0D0D0D"/>
              </w:rPr>
              <w:t xml:space="preserve">Our key principles: </w:t>
            </w:r>
          </w:p>
          <w:p w14:paraId="4509FDED" w14:textId="77777777" w:rsidR="006B0D8E" w:rsidRPr="00D836AA" w:rsidRDefault="009D1FC1">
            <w:pPr>
              <w:numPr>
                <w:ilvl w:val="0"/>
                <w:numId w:val="1"/>
              </w:numPr>
              <w:spacing w:line="307" w:lineRule="auto"/>
              <w:ind w:hanging="360"/>
              <w:rPr>
                <w:rFonts w:ascii="Arial" w:hAnsi="Arial" w:cs="Arial"/>
              </w:rPr>
            </w:pPr>
            <w:r w:rsidRPr="00D836AA">
              <w:rPr>
                <w:rFonts w:ascii="Arial" w:eastAsia="Arial" w:hAnsi="Arial" w:cs="Arial"/>
                <w:color w:val="0D0D0D"/>
              </w:rPr>
              <w:t xml:space="preserve">We will adopt a whole school approach in which all staff take responsibility for disadvantaged children’s outcomes and raise expectations and aspirations.  </w:t>
            </w:r>
          </w:p>
          <w:p w14:paraId="2B5F45E4" w14:textId="77777777" w:rsidR="006B0D8E" w:rsidRPr="00D836AA" w:rsidRDefault="009D1FC1">
            <w:pPr>
              <w:numPr>
                <w:ilvl w:val="0"/>
                <w:numId w:val="1"/>
              </w:numPr>
              <w:spacing w:after="16" w:line="290" w:lineRule="auto"/>
              <w:ind w:hanging="360"/>
              <w:rPr>
                <w:rFonts w:ascii="Arial" w:hAnsi="Arial" w:cs="Arial"/>
              </w:rPr>
            </w:pPr>
            <w:r w:rsidRPr="00D836AA">
              <w:rPr>
                <w:rFonts w:ascii="Arial" w:eastAsia="Arial" w:hAnsi="Arial" w:cs="Arial"/>
                <w:color w:val="0D0D0D"/>
              </w:rPr>
              <w:t xml:space="preserve">We will ensure high-quality teaching and learning is supported through robust research-based approaches in developing both staff and children. </w:t>
            </w:r>
          </w:p>
          <w:p w14:paraId="0108F8AD" w14:textId="77777777" w:rsidR="006B0D8E" w:rsidRPr="00D836AA" w:rsidRDefault="009D1FC1">
            <w:pPr>
              <w:numPr>
                <w:ilvl w:val="0"/>
                <w:numId w:val="1"/>
              </w:numPr>
              <w:spacing w:after="18" w:line="288" w:lineRule="auto"/>
              <w:ind w:hanging="360"/>
              <w:rPr>
                <w:rFonts w:ascii="Arial" w:hAnsi="Arial" w:cs="Arial"/>
              </w:rPr>
            </w:pPr>
            <w:r w:rsidRPr="00D836AA">
              <w:rPr>
                <w:rFonts w:ascii="Arial" w:eastAsia="Arial" w:hAnsi="Arial" w:cs="Arial"/>
                <w:color w:val="0D0D0D"/>
              </w:rPr>
              <w:t xml:space="preserve">We will ensure disadvantaged children are challenged in the learning they are set. </w:t>
            </w:r>
          </w:p>
          <w:p w14:paraId="5F067BB9" w14:textId="77777777" w:rsidR="006B0D8E" w:rsidRPr="00692097" w:rsidRDefault="009D1FC1">
            <w:pPr>
              <w:numPr>
                <w:ilvl w:val="0"/>
                <w:numId w:val="1"/>
              </w:numPr>
              <w:ind w:hanging="360"/>
              <w:rPr>
                <w:rFonts w:ascii="Arial" w:hAnsi="Arial" w:cs="Arial"/>
              </w:rPr>
            </w:pPr>
            <w:r w:rsidRPr="00D836AA">
              <w:rPr>
                <w:rFonts w:ascii="Arial" w:eastAsia="Arial" w:hAnsi="Arial" w:cs="Arial"/>
                <w:color w:val="0D0D0D"/>
              </w:rPr>
              <w:t>We will ensure wider experiences are available for all disadvantaged children.</w:t>
            </w:r>
          </w:p>
          <w:p w14:paraId="2BDF115D" w14:textId="77777777" w:rsidR="00692097" w:rsidRDefault="00692097" w:rsidP="00692097">
            <w:pPr>
              <w:rPr>
                <w:rFonts w:ascii="Arial" w:hAnsi="Arial" w:cs="Arial"/>
              </w:rPr>
            </w:pPr>
          </w:p>
          <w:p w14:paraId="5038A4D7" w14:textId="044C94B8" w:rsidR="00692097" w:rsidRPr="00D836AA" w:rsidRDefault="00692097" w:rsidP="00692097">
            <w:pPr>
              <w:rPr>
                <w:rFonts w:ascii="Arial" w:hAnsi="Arial" w:cs="Arial"/>
              </w:rPr>
            </w:pPr>
            <w:r w:rsidRPr="00D836AA">
              <w:rPr>
                <w:rFonts w:ascii="Arial" w:eastAsia="Arial" w:hAnsi="Arial" w:cs="Arial"/>
                <w:color w:val="0D0D0D"/>
              </w:rPr>
              <w:t xml:space="preserve">We also recognise that not all children who are socially disadvantaged are registered or qualify for free school meals. We reserve the right to allocate the Pupil Premium funding to support and child or group of children the school legitimately identifies as being socially disadvantaged.  </w:t>
            </w:r>
          </w:p>
        </w:tc>
      </w:tr>
    </w:tbl>
    <w:p w14:paraId="15658932" w14:textId="4CFC8FED" w:rsidR="006B0D8E" w:rsidRDefault="009D1FC1">
      <w:pPr>
        <w:pStyle w:val="Heading2"/>
        <w:spacing w:after="136"/>
        <w:ind w:left="-5"/>
      </w:pPr>
      <w:r>
        <w:lastRenderedPageBreak/>
        <w:t xml:space="preserve">Challenges </w:t>
      </w:r>
    </w:p>
    <w:p w14:paraId="734D07A5" w14:textId="77777777" w:rsidR="006B0D8E" w:rsidRDefault="009D1FC1">
      <w:pPr>
        <w:spacing w:after="2"/>
        <w:ind w:left="-5" w:hanging="10"/>
      </w:pPr>
      <w:r>
        <w:rPr>
          <w:rFonts w:ascii="Arial" w:eastAsia="Arial" w:hAnsi="Arial" w:cs="Arial"/>
          <w:color w:val="0D0D0D"/>
          <w:sz w:val="24"/>
        </w:rPr>
        <w:t xml:space="preserve">This details the key challenges to achievement that we have identified among our disadvantaged pupils. </w:t>
      </w:r>
    </w:p>
    <w:tbl>
      <w:tblPr>
        <w:tblStyle w:val="TableGrid"/>
        <w:tblW w:w="9485" w:type="dxa"/>
        <w:tblInd w:w="7" w:type="dxa"/>
        <w:tblCellMar>
          <w:top w:w="71" w:type="dxa"/>
          <w:left w:w="108" w:type="dxa"/>
          <w:right w:w="97" w:type="dxa"/>
        </w:tblCellMar>
        <w:tblLook w:val="04A0" w:firstRow="1" w:lastRow="0" w:firstColumn="1" w:lastColumn="0" w:noHBand="0" w:noVBand="1"/>
      </w:tblPr>
      <w:tblGrid>
        <w:gridCol w:w="1476"/>
        <w:gridCol w:w="8009"/>
      </w:tblGrid>
      <w:tr w:rsidR="006B0D8E" w14:paraId="1D382AC7" w14:textId="77777777">
        <w:trPr>
          <w:trHeight w:val="679"/>
        </w:trPr>
        <w:tc>
          <w:tcPr>
            <w:tcW w:w="1476" w:type="dxa"/>
            <w:tcBorders>
              <w:top w:val="single" w:sz="4" w:space="0" w:color="000000"/>
              <w:left w:val="single" w:sz="4" w:space="0" w:color="000000"/>
              <w:bottom w:val="single" w:sz="4" w:space="0" w:color="000000"/>
              <w:right w:val="single" w:sz="4" w:space="0" w:color="000000"/>
            </w:tcBorders>
            <w:shd w:val="clear" w:color="auto" w:fill="D8E2E9"/>
          </w:tcPr>
          <w:p w14:paraId="6D2B45E4" w14:textId="77777777" w:rsidR="006B0D8E" w:rsidRDefault="009D1FC1">
            <w:pPr>
              <w:ind w:left="58"/>
            </w:pPr>
            <w:r>
              <w:rPr>
                <w:rFonts w:ascii="Arial" w:eastAsia="Arial" w:hAnsi="Arial" w:cs="Arial"/>
                <w:b/>
                <w:color w:val="0D0D0D"/>
                <w:sz w:val="24"/>
              </w:rPr>
              <w:t xml:space="preserve">Challenge number </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Pr>
          <w:p w14:paraId="30252CE5" w14:textId="77777777" w:rsidR="006B0D8E" w:rsidRDefault="009D1FC1">
            <w:pPr>
              <w:ind w:left="58"/>
            </w:pPr>
            <w:r>
              <w:rPr>
                <w:rFonts w:ascii="Arial" w:eastAsia="Arial" w:hAnsi="Arial" w:cs="Arial"/>
                <w:b/>
                <w:color w:val="0D0D0D"/>
                <w:sz w:val="24"/>
              </w:rPr>
              <w:t xml:space="preserve">Detail of challenge  </w:t>
            </w:r>
          </w:p>
        </w:tc>
      </w:tr>
      <w:tr w:rsidR="006B0D8E" w14:paraId="7743E8E4" w14:textId="77777777">
        <w:trPr>
          <w:trHeight w:val="959"/>
        </w:trPr>
        <w:tc>
          <w:tcPr>
            <w:tcW w:w="1476" w:type="dxa"/>
            <w:tcBorders>
              <w:top w:val="single" w:sz="4" w:space="0" w:color="000000"/>
              <w:left w:val="single" w:sz="4" w:space="0" w:color="000000"/>
              <w:bottom w:val="single" w:sz="4" w:space="0" w:color="000000"/>
              <w:right w:val="single" w:sz="4" w:space="0" w:color="000000"/>
            </w:tcBorders>
          </w:tcPr>
          <w:p w14:paraId="0ECDE91D" w14:textId="77777777" w:rsidR="006B0D8E" w:rsidRPr="00F325A6" w:rsidRDefault="009D1FC1">
            <w:pPr>
              <w:ind w:left="58"/>
              <w:rPr>
                <w:rFonts w:ascii="Arial" w:hAnsi="Arial" w:cs="Arial"/>
                <w:sz w:val="24"/>
                <w:szCs w:val="24"/>
              </w:rPr>
            </w:pPr>
            <w:r w:rsidRPr="00F325A6">
              <w:rPr>
                <w:rFonts w:ascii="Arial" w:eastAsia="Arial" w:hAnsi="Arial" w:cs="Arial"/>
                <w:color w:val="0D0D0D"/>
                <w:sz w:val="24"/>
                <w:szCs w:val="24"/>
              </w:rPr>
              <w:t xml:space="preserve">1 </w:t>
            </w:r>
          </w:p>
        </w:tc>
        <w:tc>
          <w:tcPr>
            <w:tcW w:w="8009" w:type="dxa"/>
            <w:tcBorders>
              <w:top w:val="single" w:sz="4" w:space="0" w:color="000000"/>
              <w:left w:val="single" w:sz="4" w:space="0" w:color="000000"/>
              <w:bottom w:val="single" w:sz="4" w:space="0" w:color="000000"/>
              <w:right w:val="single" w:sz="4" w:space="0" w:color="000000"/>
            </w:tcBorders>
          </w:tcPr>
          <w:p w14:paraId="0C74C8B1" w14:textId="5C709764" w:rsidR="006B0D8E" w:rsidRDefault="00F325A6">
            <w:r>
              <w:rPr>
                <w:rFonts w:ascii="Arial" w:eastAsia="Arial" w:hAnsi="Arial" w:cs="Arial"/>
                <w:color w:val="0D0D0D"/>
                <w:sz w:val="24"/>
              </w:rPr>
              <w:t>MAT d</w:t>
            </w:r>
            <w:r w:rsidR="009D1FC1">
              <w:rPr>
                <w:rFonts w:ascii="Arial" w:eastAsia="Arial" w:hAnsi="Arial" w:cs="Arial"/>
                <w:color w:val="0D0D0D"/>
                <w:sz w:val="24"/>
              </w:rPr>
              <w:t xml:space="preserve">isadvantaged review, assessments, </w:t>
            </w:r>
            <w:r w:rsidR="00AF5C03">
              <w:rPr>
                <w:rFonts w:ascii="Arial" w:eastAsia="Arial" w:hAnsi="Arial" w:cs="Arial"/>
                <w:color w:val="0D0D0D"/>
                <w:sz w:val="24"/>
              </w:rPr>
              <w:t>observations,</w:t>
            </w:r>
            <w:r w:rsidR="009D1FC1">
              <w:rPr>
                <w:rFonts w:ascii="Arial" w:eastAsia="Arial" w:hAnsi="Arial" w:cs="Arial"/>
                <w:color w:val="0D0D0D"/>
                <w:sz w:val="24"/>
              </w:rPr>
              <w:t xml:space="preserve"> and discussions with children indicate low language and communication skills with gaps in vocabulary knowledge. </w:t>
            </w:r>
          </w:p>
        </w:tc>
      </w:tr>
      <w:tr w:rsidR="006B0D8E" w14:paraId="573DBF9F" w14:textId="77777777">
        <w:trPr>
          <w:trHeight w:val="682"/>
        </w:trPr>
        <w:tc>
          <w:tcPr>
            <w:tcW w:w="1476" w:type="dxa"/>
            <w:tcBorders>
              <w:top w:val="single" w:sz="4" w:space="0" w:color="000000"/>
              <w:left w:val="single" w:sz="4" w:space="0" w:color="000000"/>
              <w:bottom w:val="single" w:sz="4" w:space="0" w:color="000000"/>
              <w:right w:val="single" w:sz="4" w:space="0" w:color="000000"/>
            </w:tcBorders>
          </w:tcPr>
          <w:p w14:paraId="034A74AF" w14:textId="77777777" w:rsidR="006B0D8E" w:rsidRPr="00F325A6" w:rsidRDefault="009D1FC1">
            <w:pPr>
              <w:ind w:left="58"/>
              <w:rPr>
                <w:rFonts w:ascii="Arial" w:hAnsi="Arial" w:cs="Arial"/>
                <w:sz w:val="24"/>
                <w:szCs w:val="24"/>
              </w:rPr>
            </w:pPr>
            <w:r w:rsidRPr="00F325A6">
              <w:rPr>
                <w:rFonts w:ascii="Arial" w:eastAsia="Arial" w:hAnsi="Arial" w:cs="Arial"/>
                <w:color w:val="0D0D0D"/>
                <w:sz w:val="24"/>
                <w:szCs w:val="24"/>
              </w:rPr>
              <w:t xml:space="preserve">2 </w:t>
            </w:r>
          </w:p>
        </w:tc>
        <w:tc>
          <w:tcPr>
            <w:tcW w:w="8009" w:type="dxa"/>
            <w:tcBorders>
              <w:top w:val="single" w:sz="4" w:space="0" w:color="000000"/>
              <w:left w:val="single" w:sz="4" w:space="0" w:color="000000"/>
              <w:bottom w:val="single" w:sz="4" w:space="0" w:color="000000"/>
              <w:right w:val="single" w:sz="4" w:space="0" w:color="000000"/>
            </w:tcBorders>
          </w:tcPr>
          <w:p w14:paraId="5A6B08CE" w14:textId="6A3014DC" w:rsidR="006B0D8E" w:rsidRDefault="00F325A6">
            <w:pPr>
              <w:ind w:left="58"/>
            </w:pPr>
            <w:r>
              <w:rPr>
                <w:rFonts w:ascii="Arial" w:eastAsia="Arial" w:hAnsi="Arial" w:cs="Arial"/>
                <w:color w:val="0D0D0D"/>
                <w:sz w:val="24"/>
              </w:rPr>
              <w:t>MAT d</w:t>
            </w:r>
            <w:r w:rsidR="009D1FC1">
              <w:rPr>
                <w:rFonts w:ascii="Arial" w:eastAsia="Arial" w:hAnsi="Arial" w:cs="Arial"/>
                <w:color w:val="0D0D0D"/>
                <w:sz w:val="24"/>
              </w:rPr>
              <w:t xml:space="preserve">isadvantaged review, assessments, </w:t>
            </w:r>
            <w:r w:rsidR="00AF5C03">
              <w:rPr>
                <w:rFonts w:ascii="Arial" w:eastAsia="Arial" w:hAnsi="Arial" w:cs="Arial"/>
                <w:color w:val="0D0D0D"/>
                <w:sz w:val="24"/>
              </w:rPr>
              <w:t>observations,</w:t>
            </w:r>
            <w:r w:rsidR="009D1FC1">
              <w:rPr>
                <w:rFonts w:ascii="Arial" w:eastAsia="Arial" w:hAnsi="Arial" w:cs="Arial"/>
                <w:color w:val="0D0D0D"/>
                <w:sz w:val="24"/>
              </w:rPr>
              <w:t xml:space="preserve"> and discussions with children show a lack in metacognitive skills. </w:t>
            </w:r>
            <w:r w:rsidR="009D1FC1">
              <w:rPr>
                <w:rFonts w:ascii="Arial" w:eastAsia="Arial" w:hAnsi="Arial" w:cs="Arial"/>
                <w:color w:val="0D0D0D"/>
              </w:rPr>
              <w:t xml:space="preserve"> </w:t>
            </w:r>
          </w:p>
        </w:tc>
      </w:tr>
      <w:tr w:rsidR="006B0D8E" w14:paraId="03204DDD" w14:textId="77777777">
        <w:trPr>
          <w:trHeight w:val="684"/>
        </w:trPr>
        <w:tc>
          <w:tcPr>
            <w:tcW w:w="1476" w:type="dxa"/>
            <w:tcBorders>
              <w:top w:val="single" w:sz="4" w:space="0" w:color="000000"/>
              <w:left w:val="single" w:sz="4" w:space="0" w:color="000000"/>
              <w:bottom w:val="single" w:sz="4" w:space="0" w:color="000000"/>
              <w:right w:val="single" w:sz="4" w:space="0" w:color="000000"/>
            </w:tcBorders>
          </w:tcPr>
          <w:p w14:paraId="6F6C9873" w14:textId="418D6FDE" w:rsidR="006B0D8E" w:rsidRPr="00F325A6" w:rsidRDefault="00692097">
            <w:pPr>
              <w:ind w:left="58"/>
              <w:rPr>
                <w:rFonts w:ascii="Arial" w:hAnsi="Arial" w:cs="Arial"/>
                <w:sz w:val="24"/>
                <w:szCs w:val="24"/>
              </w:rPr>
            </w:pPr>
            <w:r w:rsidRPr="00F325A6">
              <w:rPr>
                <w:rFonts w:ascii="Arial" w:hAnsi="Arial" w:cs="Arial"/>
                <w:sz w:val="24"/>
                <w:szCs w:val="24"/>
              </w:rPr>
              <w:t>3</w:t>
            </w:r>
          </w:p>
        </w:tc>
        <w:tc>
          <w:tcPr>
            <w:tcW w:w="8009" w:type="dxa"/>
            <w:tcBorders>
              <w:top w:val="single" w:sz="4" w:space="0" w:color="000000"/>
              <w:left w:val="single" w:sz="4" w:space="0" w:color="000000"/>
              <w:bottom w:val="single" w:sz="4" w:space="0" w:color="000000"/>
              <w:right w:val="single" w:sz="4" w:space="0" w:color="000000"/>
            </w:tcBorders>
          </w:tcPr>
          <w:p w14:paraId="342178B4" w14:textId="77777777" w:rsidR="006B0D8E" w:rsidRDefault="009D1FC1">
            <w:pPr>
              <w:ind w:left="58"/>
            </w:pPr>
            <w:r>
              <w:rPr>
                <w:rFonts w:ascii="Arial" w:eastAsia="Arial" w:hAnsi="Arial" w:cs="Arial"/>
                <w:color w:val="0D0D0D"/>
                <w:sz w:val="24"/>
              </w:rPr>
              <w:t xml:space="preserve">Our observations and discussions with children and families have identified social and emotional issues for many of the children.  </w:t>
            </w:r>
          </w:p>
        </w:tc>
      </w:tr>
      <w:tr w:rsidR="006B0D8E" w14:paraId="22F8EA89" w14:textId="77777777" w:rsidTr="00F325A6">
        <w:trPr>
          <w:trHeight w:val="699"/>
        </w:trPr>
        <w:tc>
          <w:tcPr>
            <w:tcW w:w="1476" w:type="dxa"/>
            <w:tcBorders>
              <w:top w:val="single" w:sz="4" w:space="0" w:color="000000"/>
              <w:left w:val="single" w:sz="4" w:space="0" w:color="000000"/>
              <w:bottom w:val="single" w:sz="4" w:space="0" w:color="000000"/>
              <w:right w:val="single" w:sz="4" w:space="0" w:color="000000"/>
            </w:tcBorders>
          </w:tcPr>
          <w:p w14:paraId="0957BACE" w14:textId="120EE698" w:rsidR="006B0D8E" w:rsidRPr="00F325A6" w:rsidRDefault="00692097">
            <w:pPr>
              <w:ind w:left="58"/>
              <w:rPr>
                <w:rFonts w:ascii="Arial" w:hAnsi="Arial" w:cs="Arial"/>
                <w:sz w:val="24"/>
                <w:szCs w:val="24"/>
              </w:rPr>
            </w:pPr>
            <w:r w:rsidRPr="00F325A6">
              <w:rPr>
                <w:rFonts w:ascii="Arial" w:hAnsi="Arial" w:cs="Arial"/>
                <w:sz w:val="24"/>
                <w:szCs w:val="24"/>
              </w:rPr>
              <w:t>4</w:t>
            </w:r>
          </w:p>
        </w:tc>
        <w:tc>
          <w:tcPr>
            <w:tcW w:w="8009" w:type="dxa"/>
            <w:tcBorders>
              <w:top w:val="single" w:sz="4" w:space="0" w:color="000000"/>
              <w:left w:val="single" w:sz="4" w:space="0" w:color="000000"/>
              <w:bottom w:val="single" w:sz="4" w:space="0" w:color="000000"/>
              <w:right w:val="single" w:sz="4" w:space="0" w:color="000000"/>
            </w:tcBorders>
          </w:tcPr>
          <w:p w14:paraId="525BB343" w14:textId="02AF4341" w:rsidR="006B0D8E" w:rsidRDefault="00F325A6">
            <w:pPr>
              <w:ind w:left="58"/>
            </w:pPr>
            <w:r>
              <w:rPr>
                <w:rFonts w:ascii="Arial" w:eastAsia="Arial" w:hAnsi="Arial" w:cs="Arial"/>
                <w:color w:val="0D0D0D"/>
                <w:sz w:val="24"/>
              </w:rPr>
              <w:t>MAT disadvantaged review shows pupils have low cultural capital.</w:t>
            </w:r>
          </w:p>
        </w:tc>
      </w:tr>
      <w:tr w:rsidR="00FF0A51" w14:paraId="75C3B0D5" w14:textId="77777777">
        <w:trPr>
          <w:trHeight w:val="1510"/>
        </w:trPr>
        <w:tc>
          <w:tcPr>
            <w:tcW w:w="1476" w:type="dxa"/>
            <w:tcBorders>
              <w:top w:val="single" w:sz="4" w:space="0" w:color="000000"/>
              <w:left w:val="single" w:sz="4" w:space="0" w:color="000000"/>
              <w:bottom w:val="single" w:sz="4" w:space="0" w:color="000000"/>
              <w:right w:val="single" w:sz="4" w:space="0" w:color="000000"/>
            </w:tcBorders>
          </w:tcPr>
          <w:p w14:paraId="24007EB2" w14:textId="00937BF7" w:rsidR="00FF0A51" w:rsidRPr="00F325A6" w:rsidRDefault="00FF0A51">
            <w:pPr>
              <w:ind w:left="58"/>
              <w:rPr>
                <w:rFonts w:ascii="Arial" w:hAnsi="Arial" w:cs="Arial"/>
                <w:sz w:val="24"/>
                <w:szCs w:val="24"/>
              </w:rPr>
            </w:pPr>
            <w:r w:rsidRPr="00F325A6">
              <w:rPr>
                <w:rFonts w:ascii="Arial" w:hAnsi="Arial" w:cs="Arial"/>
                <w:sz w:val="24"/>
                <w:szCs w:val="24"/>
              </w:rPr>
              <w:t>5</w:t>
            </w:r>
          </w:p>
        </w:tc>
        <w:tc>
          <w:tcPr>
            <w:tcW w:w="8009" w:type="dxa"/>
            <w:tcBorders>
              <w:top w:val="single" w:sz="4" w:space="0" w:color="000000"/>
              <w:left w:val="single" w:sz="4" w:space="0" w:color="000000"/>
              <w:bottom w:val="single" w:sz="4" w:space="0" w:color="000000"/>
              <w:right w:val="single" w:sz="4" w:space="0" w:color="000000"/>
            </w:tcBorders>
          </w:tcPr>
          <w:p w14:paraId="02768781" w14:textId="77777777" w:rsidR="00F325A6" w:rsidRDefault="00F325A6" w:rsidP="00F325A6">
            <w:pPr>
              <w:ind w:left="58"/>
            </w:pPr>
            <w:r>
              <w:rPr>
                <w:rFonts w:ascii="Arial" w:eastAsia="Arial" w:hAnsi="Arial" w:cs="Arial"/>
                <w:color w:val="0D0D0D"/>
                <w:sz w:val="24"/>
              </w:rPr>
              <w:t xml:space="preserve">Attendance data from the academic year 2021-2022 indicated that attendance among disadvantaged children has been lower than for non-disadvantaged children. More of our disadvantaged children have been ‘persistently absent’ compared to their peers during that period. </w:t>
            </w:r>
          </w:p>
          <w:p w14:paraId="420931AE" w14:textId="18390960" w:rsidR="00FF0A51" w:rsidRDefault="00F325A6" w:rsidP="00F325A6">
            <w:pPr>
              <w:ind w:left="58"/>
              <w:rPr>
                <w:rFonts w:ascii="Arial" w:eastAsia="Arial" w:hAnsi="Arial" w:cs="Arial"/>
                <w:color w:val="0D0D0D"/>
                <w:sz w:val="24"/>
              </w:rPr>
            </w:pPr>
            <w:r>
              <w:rPr>
                <w:rFonts w:ascii="Arial" w:eastAsia="Arial" w:hAnsi="Arial" w:cs="Arial"/>
                <w:color w:val="0D0D0D"/>
                <w:sz w:val="24"/>
              </w:rPr>
              <w:t xml:space="preserve">Absenteeism negatively impacts pupil progress.  </w:t>
            </w:r>
          </w:p>
        </w:tc>
      </w:tr>
    </w:tbl>
    <w:p w14:paraId="374D11BB" w14:textId="77777777" w:rsidR="00AF5C03" w:rsidRDefault="00AF5C03">
      <w:pPr>
        <w:pStyle w:val="Heading2"/>
        <w:spacing w:after="137"/>
        <w:ind w:left="-5"/>
      </w:pPr>
    </w:p>
    <w:p w14:paraId="424A4A82" w14:textId="52919D51" w:rsidR="006B0D8E" w:rsidRDefault="009D1FC1">
      <w:pPr>
        <w:pStyle w:val="Heading2"/>
        <w:spacing w:after="137"/>
        <w:ind w:left="-5"/>
      </w:pPr>
      <w:r>
        <w:t xml:space="preserve">Intended outcomes  </w:t>
      </w:r>
    </w:p>
    <w:p w14:paraId="371934AB" w14:textId="77777777" w:rsidR="006B0D8E" w:rsidRDefault="009D1FC1">
      <w:pPr>
        <w:spacing w:after="3"/>
      </w:pPr>
      <w:r>
        <w:rPr>
          <w:rFonts w:ascii="Arial" w:eastAsia="Arial" w:hAnsi="Arial" w:cs="Arial"/>
          <w:sz w:val="24"/>
        </w:rPr>
        <w:t xml:space="preserve">This explains the outcomes we are aiming for </w:t>
      </w:r>
      <w:r>
        <w:rPr>
          <w:rFonts w:ascii="Arial" w:eastAsia="Arial" w:hAnsi="Arial" w:cs="Arial"/>
          <w:b/>
          <w:sz w:val="24"/>
        </w:rPr>
        <w:t>by the end of our current strategy plan</w:t>
      </w:r>
      <w:r>
        <w:rPr>
          <w:rFonts w:ascii="Arial" w:eastAsia="Arial" w:hAnsi="Arial" w:cs="Arial"/>
          <w:sz w:val="24"/>
        </w:rPr>
        <w:t>, and how we will measure whether they have been achieved.</w:t>
      </w:r>
      <w:r>
        <w:rPr>
          <w:rFonts w:ascii="Arial" w:eastAsia="Arial" w:hAnsi="Arial" w:cs="Arial"/>
          <w:color w:val="0D0D0D"/>
          <w:sz w:val="24"/>
        </w:rPr>
        <w:t xml:space="preserve"> </w:t>
      </w:r>
    </w:p>
    <w:tbl>
      <w:tblPr>
        <w:tblStyle w:val="TableGrid"/>
        <w:tblW w:w="9486" w:type="dxa"/>
        <w:tblInd w:w="7" w:type="dxa"/>
        <w:tblCellMar>
          <w:top w:w="72" w:type="dxa"/>
          <w:left w:w="108" w:type="dxa"/>
          <w:right w:w="115" w:type="dxa"/>
        </w:tblCellMar>
        <w:tblLook w:val="04A0" w:firstRow="1" w:lastRow="0" w:firstColumn="1" w:lastColumn="0" w:noHBand="0" w:noVBand="1"/>
      </w:tblPr>
      <w:tblGrid>
        <w:gridCol w:w="4816"/>
        <w:gridCol w:w="4670"/>
      </w:tblGrid>
      <w:tr w:rsidR="006B0D8E" w14:paraId="62299071" w14:textId="77777777">
        <w:trPr>
          <w:trHeight w:val="403"/>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5D065CFC" w14:textId="77777777" w:rsidR="006B0D8E" w:rsidRDefault="009D1FC1">
            <w:pPr>
              <w:ind w:left="58"/>
            </w:pPr>
            <w:r>
              <w:rPr>
                <w:rFonts w:ascii="Arial" w:eastAsia="Arial" w:hAnsi="Arial" w:cs="Arial"/>
                <w:b/>
                <w:color w:val="0D0D0D"/>
                <w:sz w:val="24"/>
              </w:rPr>
              <w:t xml:space="preserve">Intended outcome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582A19B8" w14:textId="77777777" w:rsidR="006B0D8E" w:rsidRDefault="009D1FC1">
            <w:pPr>
              <w:ind w:left="57"/>
            </w:pPr>
            <w:r>
              <w:rPr>
                <w:rFonts w:ascii="Arial" w:eastAsia="Arial" w:hAnsi="Arial" w:cs="Arial"/>
                <w:b/>
                <w:color w:val="0D0D0D"/>
                <w:sz w:val="24"/>
              </w:rPr>
              <w:t xml:space="preserve">Success criteria </w:t>
            </w:r>
          </w:p>
        </w:tc>
      </w:tr>
      <w:tr w:rsidR="006B0D8E" w14:paraId="4F44341D" w14:textId="77777777">
        <w:trPr>
          <w:trHeight w:val="2063"/>
        </w:trPr>
        <w:tc>
          <w:tcPr>
            <w:tcW w:w="4815" w:type="dxa"/>
            <w:tcBorders>
              <w:top w:val="single" w:sz="4" w:space="0" w:color="000000"/>
              <w:left w:val="single" w:sz="4" w:space="0" w:color="000000"/>
              <w:bottom w:val="single" w:sz="4" w:space="0" w:color="000000"/>
              <w:right w:val="single" w:sz="4" w:space="0" w:color="000000"/>
            </w:tcBorders>
          </w:tcPr>
          <w:p w14:paraId="6F972EC4" w14:textId="77777777" w:rsidR="006B0D8E" w:rsidRPr="00AF5C03" w:rsidRDefault="009D1FC1">
            <w:pPr>
              <w:ind w:right="26"/>
            </w:pPr>
            <w:r w:rsidRPr="00AF5C03">
              <w:rPr>
                <w:rFonts w:ascii="Arial" w:eastAsia="Arial" w:hAnsi="Arial" w:cs="Arial"/>
                <w:color w:val="0D0D0D"/>
              </w:rPr>
              <w:t xml:space="preserve">Improved oral language skills and vocabulary among disadvantaged children. </w:t>
            </w:r>
          </w:p>
        </w:tc>
        <w:tc>
          <w:tcPr>
            <w:tcW w:w="4670" w:type="dxa"/>
            <w:tcBorders>
              <w:top w:val="single" w:sz="4" w:space="0" w:color="000000"/>
              <w:left w:val="single" w:sz="4" w:space="0" w:color="000000"/>
              <w:bottom w:val="single" w:sz="4" w:space="0" w:color="000000"/>
              <w:right w:val="single" w:sz="4" w:space="0" w:color="000000"/>
            </w:tcBorders>
          </w:tcPr>
          <w:p w14:paraId="15EA0EBD" w14:textId="77777777" w:rsidR="006B0D8E" w:rsidRPr="00AF5C03" w:rsidRDefault="009D1FC1">
            <w:pPr>
              <w:ind w:left="57"/>
            </w:pPr>
            <w:r w:rsidRPr="00AF5C03">
              <w:rPr>
                <w:rFonts w:ascii="Arial" w:eastAsia="Arial" w:hAnsi="Arial" w:cs="Arial"/>
                <w:color w:val="0D0D0D"/>
              </w:rPr>
              <w:t xml:space="preserve">Assessments and observations indicate improved oral language among disadvantaged children. This is evident when triangulated with other sources of evidence, including engagement in lessons, book scrutiny and ongoing formative assessment. </w:t>
            </w:r>
          </w:p>
        </w:tc>
      </w:tr>
      <w:tr w:rsidR="006B0D8E" w14:paraId="0CBA612C" w14:textId="77777777">
        <w:trPr>
          <w:trHeight w:val="960"/>
        </w:trPr>
        <w:tc>
          <w:tcPr>
            <w:tcW w:w="4815" w:type="dxa"/>
            <w:tcBorders>
              <w:top w:val="single" w:sz="4" w:space="0" w:color="000000"/>
              <w:left w:val="single" w:sz="4" w:space="0" w:color="000000"/>
              <w:bottom w:val="single" w:sz="4" w:space="0" w:color="000000"/>
              <w:right w:val="single" w:sz="4" w:space="0" w:color="000000"/>
            </w:tcBorders>
          </w:tcPr>
          <w:p w14:paraId="06901302" w14:textId="77777777" w:rsidR="006B0D8E" w:rsidRPr="00AF5C03" w:rsidRDefault="009D1FC1">
            <w:pPr>
              <w:ind w:left="58"/>
            </w:pPr>
            <w:r w:rsidRPr="00AF5C03">
              <w:rPr>
                <w:rFonts w:ascii="Arial" w:eastAsia="Arial" w:hAnsi="Arial" w:cs="Arial"/>
                <w:color w:val="0D0D0D"/>
              </w:rPr>
              <w:t xml:space="preserve">Improved phonics attainment among disadvantaged children. </w:t>
            </w:r>
          </w:p>
        </w:tc>
        <w:tc>
          <w:tcPr>
            <w:tcW w:w="4670" w:type="dxa"/>
            <w:tcBorders>
              <w:top w:val="single" w:sz="4" w:space="0" w:color="000000"/>
              <w:left w:val="single" w:sz="4" w:space="0" w:color="000000"/>
              <w:bottom w:val="single" w:sz="4" w:space="0" w:color="000000"/>
              <w:right w:val="single" w:sz="4" w:space="0" w:color="000000"/>
            </w:tcBorders>
          </w:tcPr>
          <w:p w14:paraId="6035D85D" w14:textId="77777777" w:rsidR="006B0D8E" w:rsidRPr="00AF5C03" w:rsidRDefault="009D1FC1">
            <w:pPr>
              <w:ind w:left="57"/>
            </w:pPr>
            <w:r w:rsidRPr="00AF5C03">
              <w:rPr>
                <w:rFonts w:ascii="Arial" w:eastAsia="Arial" w:hAnsi="Arial" w:cs="Arial"/>
                <w:color w:val="0D0D0D"/>
              </w:rPr>
              <w:t xml:space="preserve">The phonics check will show very little disparity between disadvantaged and non-disadvantaged children. </w:t>
            </w:r>
          </w:p>
        </w:tc>
      </w:tr>
      <w:tr w:rsidR="006B0D8E" w14:paraId="1C756918" w14:textId="77777777">
        <w:trPr>
          <w:trHeight w:val="1236"/>
        </w:trPr>
        <w:tc>
          <w:tcPr>
            <w:tcW w:w="4815" w:type="dxa"/>
            <w:tcBorders>
              <w:top w:val="single" w:sz="4" w:space="0" w:color="000000"/>
              <w:left w:val="single" w:sz="4" w:space="0" w:color="000000"/>
              <w:bottom w:val="single" w:sz="4" w:space="0" w:color="000000"/>
              <w:right w:val="single" w:sz="4" w:space="0" w:color="000000"/>
            </w:tcBorders>
          </w:tcPr>
          <w:p w14:paraId="652E9259" w14:textId="09869C9A" w:rsidR="006B0D8E" w:rsidRPr="00AF5C03" w:rsidRDefault="009D1FC1">
            <w:r w:rsidRPr="00AF5C03">
              <w:rPr>
                <w:rFonts w:ascii="Arial" w:eastAsia="Arial" w:hAnsi="Arial" w:cs="Arial"/>
                <w:color w:val="0D0D0D"/>
              </w:rPr>
              <w:t>Imp</w:t>
            </w:r>
            <w:r w:rsidR="00FF0A51">
              <w:rPr>
                <w:rFonts w:ascii="Arial" w:eastAsia="Arial" w:hAnsi="Arial" w:cs="Arial"/>
                <w:color w:val="0D0D0D"/>
              </w:rPr>
              <w:t>roved attainment at the end of Y</w:t>
            </w:r>
            <w:r w:rsidRPr="00AF5C03">
              <w:rPr>
                <w:rFonts w:ascii="Arial" w:eastAsia="Arial" w:hAnsi="Arial" w:cs="Arial"/>
                <w:color w:val="0D0D0D"/>
              </w:rPr>
              <w:t xml:space="preserve">ear 6 in reading, writing and maths, particularly for disadvantaged children. </w:t>
            </w:r>
          </w:p>
        </w:tc>
        <w:tc>
          <w:tcPr>
            <w:tcW w:w="4670" w:type="dxa"/>
            <w:tcBorders>
              <w:top w:val="single" w:sz="4" w:space="0" w:color="000000"/>
              <w:left w:val="single" w:sz="4" w:space="0" w:color="000000"/>
              <w:bottom w:val="single" w:sz="4" w:space="0" w:color="000000"/>
              <w:right w:val="single" w:sz="4" w:space="0" w:color="000000"/>
            </w:tcBorders>
          </w:tcPr>
          <w:p w14:paraId="46B15778" w14:textId="7977C474" w:rsidR="006B0D8E" w:rsidRPr="00AF5C03" w:rsidRDefault="009D1FC1">
            <w:r w:rsidRPr="00AF5C03">
              <w:rPr>
                <w:rFonts w:ascii="Arial" w:eastAsia="Arial" w:hAnsi="Arial" w:cs="Arial"/>
                <w:color w:val="0D0D0D"/>
              </w:rPr>
              <w:t>End of KS2 results show more disadvantaged children achieve age</w:t>
            </w:r>
            <w:r w:rsidR="00AF5C03" w:rsidRPr="00AF5C03">
              <w:rPr>
                <w:rFonts w:ascii="Arial" w:eastAsia="Arial" w:hAnsi="Arial" w:cs="Arial"/>
                <w:color w:val="0D0D0D"/>
              </w:rPr>
              <w:t xml:space="preserve"> </w:t>
            </w:r>
            <w:r w:rsidRPr="00AF5C03">
              <w:rPr>
                <w:rFonts w:ascii="Arial" w:eastAsia="Arial" w:hAnsi="Arial" w:cs="Arial"/>
                <w:color w:val="0D0D0D"/>
              </w:rPr>
              <w:t xml:space="preserve">related expectations in reading, writing and maths. </w:t>
            </w:r>
          </w:p>
        </w:tc>
      </w:tr>
      <w:tr w:rsidR="006B0D8E" w14:paraId="403F5028" w14:textId="77777777">
        <w:trPr>
          <w:trHeight w:val="1294"/>
        </w:trPr>
        <w:tc>
          <w:tcPr>
            <w:tcW w:w="4815" w:type="dxa"/>
            <w:tcBorders>
              <w:top w:val="single" w:sz="4" w:space="0" w:color="000000"/>
              <w:left w:val="single" w:sz="4" w:space="0" w:color="000000"/>
              <w:bottom w:val="single" w:sz="4" w:space="0" w:color="000000"/>
              <w:right w:val="single" w:sz="4" w:space="0" w:color="000000"/>
            </w:tcBorders>
          </w:tcPr>
          <w:p w14:paraId="5F4D70AB" w14:textId="77777777" w:rsidR="006B0D8E" w:rsidRPr="00AF5C03" w:rsidRDefault="009D1FC1">
            <w:r w:rsidRPr="00AF5C03">
              <w:rPr>
                <w:rFonts w:ascii="Arial" w:eastAsia="Arial" w:hAnsi="Arial" w:cs="Arial"/>
                <w:color w:val="0D0D0D"/>
              </w:rPr>
              <w:lastRenderedPageBreak/>
              <w:t xml:space="preserve">To achieve and sustain improved wellbeing for all children in our school, particularly among disadvantaged children. </w:t>
            </w:r>
          </w:p>
        </w:tc>
        <w:tc>
          <w:tcPr>
            <w:tcW w:w="4670" w:type="dxa"/>
            <w:tcBorders>
              <w:top w:val="single" w:sz="4" w:space="0" w:color="000000"/>
              <w:left w:val="single" w:sz="4" w:space="0" w:color="000000"/>
              <w:bottom w:val="single" w:sz="4" w:space="0" w:color="000000"/>
              <w:right w:val="single" w:sz="4" w:space="0" w:color="000000"/>
            </w:tcBorders>
          </w:tcPr>
          <w:p w14:paraId="38E83DBE" w14:textId="77777777" w:rsidR="006B0D8E" w:rsidRPr="00AF5C03" w:rsidRDefault="009D1FC1">
            <w:pPr>
              <w:spacing w:after="85"/>
            </w:pPr>
            <w:r w:rsidRPr="00AF5C03">
              <w:rPr>
                <w:rFonts w:ascii="Arial" w:eastAsia="Arial" w:hAnsi="Arial" w:cs="Arial"/>
                <w:color w:val="0D0D0D"/>
              </w:rPr>
              <w:t xml:space="preserve">Sustain high levels of wellbeing from 2024- 25 demonstrated by:  </w:t>
            </w:r>
          </w:p>
          <w:p w14:paraId="409571E6" w14:textId="77777777" w:rsidR="006B0D8E" w:rsidRPr="00AF5C03" w:rsidRDefault="009D1FC1">
            <w:r w:rsidRPr="00AF5C03">
              <w:rPr>
                <w:rFonts w:ascii="Arial" w:eastAsia="Arial" w:hAnsi="Arial" w:cs="Arial"/>
                <w:color w:val="0D0D0D"/>
              </w:rPr>
              <w:t xml:space="preserve">• Qualitative data from child and parent surveys and teacher observations. </w:t>
            </w:r>
          </w:p>
        </w:tc>
      </w:tr>
      <w:tr w:rsidR="006B0D8E" w14:paraId="1ECB2A0C" w14:textId="77777777">
        <w:trPr>
          <w:trHeight w:val="3226"/>
        </w:trPr>
        <w:tc>
          <w:tcPr>
            <w:tcW w:w="4815" w:type="dxa"/>
            <w:tcBorders>
              <w:top w:val="single" w:sz="4" w:space="0" w:color="000000"/>
              <w:left w:val="single" w:sz="4" w:space="0" w:color="000000"/>
              <w:bottom w:val="single" w:sz="4" w:space="0" w:color="000000"/>
              <w:right w:val="single" w:sz="4" w:space="0" w:color="000000"/>
            </w:tcBorders>
          </w:tcPr>
          <w:p w14:paraId="57F2F2EF" w14:textId="77777777" w:rsidR="006B0D8E" w:rsidRPr="00AF5C03" w:rsidRDefault="009D1FC1">
            <w:r w:rsidRPr="00AF5C03">
              <w:rPr>
                <w:rFonts w:ascii="Arial" w:eastAsia="Arial" w:hAnsi="Arial" w:cs="Arial"/>
                <w:color w:val="0D0D0D"/>
              </w:rPr>
              <w:t xml:space="preserve">To achieve and sustain improved attendance for all children, particularly our disadvantaged children. </w:t>
            </w:r>
          </w:p>
        </w:tc>
        <w:tc>
          <w:tcPr>
            <w:tcW w:w="4670" w:type="dxa"/>
            <w:tcBorders>
              <w:top w:val="single" w:sz="4" w:space="0" w:color="000000"/>
              <w:left w:val="single" w:sz="4" w:space="0" w:color="000000"/>
              <w:bottom w:val="single" w:sz="4" w:space="0" w:color="000000"/>
              <w:right w:val="single" w:sz="4" w:space="0" w:color="000000"/>
            </w:tcBorders>
          </w:tcPr>
          <w:p w14:paraId="1E5EA3F3" w14:textId="77777777" w:rsidR="006B0D8E" w:rsidRPr="00AF5C03" w:rsidRDefault="009D1FC1">
            <w:pPr>
              <w:numPr>
                <w:ilvl w:val="0"/>
                <w:numId w:val="2"/>
              </w:numPr>
              <w:spacing w:after="60"/>
              <w:ind w:right="19"/>
            </w:pPr>
            <w:r w:rsidRPr="00AF5C03">
              <w:rPr>
                <w:rFonts w:ascii="Arial" w:eastAsia="Arial" w:hAnsi="Arial" w:cs="Arial"/>
                <w:color w:val="0D0D0D"/>
              </w:rPr>
              <w:t xml:space="preserve">The overall absence rate for all children being no more than the national average, and the attendance gap between disadvantaged children and non-disadvantaged children is reduced from the 2021 - 2022 figure.  </w:t>
            </w:r>
          </w:p>
          <w:p w14:paraId="2FC4750C" w14:textId="77777777" w:rsidR="006B0D8E" w:rsidRPr="00AF5C03" w:rsidRDefault="009D1FC1">
            <w:pPr>
              <w:numPr>
                <w:ilvl w:val="0"/>
                <w:numId w:val="2"/>
              </w:numPr>
              <w:ind w:right="19"/>
            </w:pPr>
            <w:r w:rsidRPr="00AF5C03">
              <w:rPr>
                <w:rFonts w:ascii="Arial" w:eastAsia="Arial" w:hAnsi="Arial" w:cs="Arial"/>
                <w:color w:val="0D0D0D"/>
              </w:rPr>
              <w:t xml:space="preserve">The percentage of all children who are persistently absent being below the national average and the gap between disadvantaged children and their peers reducing. </w:t>
            </w:r>
          </w:p>
        </w:tc>
      </w:tr>
    </w:tbl>
    <w:p w14:paraId="1BC7B2C4" w14:textId="33F698CB" w:rsidR="006B0D8E" w:rsidRDefault="009D1FC1" w:rsidP="00AF5C03">
      <w:pPr>
        <w:spacing w:after="273"/>
      </w:pPr>
      <w:r>
        <w:rPr>
          <w:rFonts w:ascii="Arial" w:eastAsia="Arial" w:hAnsi="Arial" w:cs="Arial"/>
          <w:color w:val="0D0D0D"/>
          <w:sz w:val="24"/>
        </w:rPr>
        <w:t xml:space="preserve"> </w:t>
      </w:r>
    </w:p>
    <w:p w14:paraId="5721BF60" w14:textId="77777777" w:rsidR="006B0D8E" w:rsidRDefault="009D1FC1">
      <w:pPr>
        <w:pStyle w:val="Heading2"/>
        <w:spacing w:after="136"/>
        <w:ind w:left="-5"/>
      </w:pPr>
      <w:r>
        <w:t xml:space="preserve">Activity in this academic year </w:t>
      </w:r>
    </w:p>
    <w:p w14:paraId="44B7AC3A" w14:textId="77777777" w:rsidR="006B0D8E" w:rsidRDefault="009D1FC1">
      <w:pPr>
        <w:spacing w:after="545"/>
        <w:ind w:left="-5" w:hanging="10"/>
      </w:pPr>
      <w:r>
        <w:rPr>
          <w:rFonts w:ascii="Arial" w:eastAsia="Arial" w:hAnsi="Arial" w:cs="Arial"/>
          <w:color w:val="0D0D0D"/>
          <w:sz w:val="24"/>
        </w:rPr>
        <w:t xml:space="preserve">This details how we intend to spend our pupil premium (and recovery premium) funding </w:t>
      </w:r>
      <w:r>
        <w:rPr>
          <w:rFonts w:ascii="Arial" w:eastAsia="Arial" w:hAnsi="Arial" w:cs="Arial"/>
          <w:b/>
          <w:color w:val="0D0D0D"/>
          <w:sz w:val="24"/>
        </w:rPr>
        <w:t>this academic year</w:t>
      </w:r>
      <w:r>
        <w:rPr>
          <w:rFonts w:ascii="Arial" w:eastAsia="Arial" w:hAnsi="Arial" w:cs="Arial"/>
          <w:color w:val="0D0D0D"/>
          <w:sz w:val="24"/>
        </w:rPr>
        <w:t xml:space="preserve"> to address the challenges listed above. </w:t>
      </w:r>
    </w:p>
    <w:p w14:paraId="55570B8E" w14:textId="77777777" w:rsidR="006B0D8E" w:rsidRDefault="009D1FC1">
      <w:pPr>
        <w:pStyle w:val="Heading3"/>
        <w:ind w:left="-5"/>
      </w:pPr>
      <w:r>
        <w:t xml:space="preserve">Teaching (for example, CPD, recruitment and retention) </w:t>
      </w:r>
    </w:p>
    <w:p w14:paraId="0763224D" w14:textId="77CB3E11" w:rsidR="006B0D8E" w:rsidRDefault="00FF0A51">
      <w:pPr>
        <w:spacing w:after="2"/>
        <w:ind w:left="-5" w:hanging="10"/>
      </w:pPr>
      <w:r>
        <w:rPr>
          <w:rFonts w:ascii="Arial" w:eastAsia="Arial" w:hAnsi="Arial" w:cs="Arial"/>
          <w:color w:val="0D0D0D"/>
          <w:sz w:val="24"/>
        </w:rPr>
        <w:t>Budgeted cost: £80,000</w:t>
      </w:r>
    </w:p>
    <w:tbl>
      <w:tblPr>
        <w:tblStyle w:val="TableGrid"/>
        <w:tblW w:w="9486" w:type="dxa"/>
        <w:tblInd w:w="7" w:type="dxa"/>
        <w:tblCellMar>
          <w:top w:w="73" w:type="dxa"/>
          <w:left w:w="108" w:type="dxa"/>
          <w:right w:w="177" w:type="dxa"/>
        </w:tblCellMar>
        <w:tblLook w:val="04A0" w:firstRow="1" w:lastRow="0" w:firstColumn="1" w:lastColumn="0" w:noHBand="0" w:noVBand="1"/>
      </w:tblPr>
      <w:tblGrid>
        <w:gridCol w:w="2688"/>
        <w:gridCol w:w="4255"/>
        <w:gridCol w:w="2543"/>
      </w:tblGrid>
      <w:tr w:rsidR="006B0D8E" w14:paraId="2C22B660" w14:textId="77777777">
        <w:trPr>
          <w:trHeight w:val="956"/>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14:paraId="0127A40A" w14:textId="77777777" w:rsidR="006B0D8E" w:rsidRDefault="009D1FC1">
            <w:pPr>
              <w:ind w:left="58"/>
            </w:pPr>
            <w:r>
              <w:rPr>
                <w:rFonts w:ascii="Arial" w:eastAsia="Arial" w:hAnsi="Arial" w:cs="Arial"/>
                <w:b/>
                <w:color w:val="0D0D0D"/>
                <w:sz w:val="24"/>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68CCD2B8" w14:textId="77777777" w:rsidR="006B0D8E" w:rsidRDefault="009D1FC1">
            <w:pPr>
              <w:ind w:left="59"/>
            </w:pPr>
            <w:r>
              <w:rPr>
                <w:rFonts w:ascii="Arial" w:eastAsia="Arial" w:hAnsi="Arial" w:cs="Arial"/>
                <w:b/>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14BCDACD" w14:textId="77777777" w:rsidR="006B0D8E" w:rsidRDefault="009D1FC1">
            <w:pPr>
              <w:ind w:left="57"/>
            </w:pPr>
            <w:r>
              <w:rPr>
                <w:rFonts w:ascii="Arial" w:eastAsia="Arial" w:hAnsi="Arial" w:cs="Arial"/>
                <w:b/>
                <w:color w:val="0D0D0D"/>
                <w:sz w:val="24"/>
              </w:rPr>
              <w:t xml:space="preserve">Challenge number(s) addressed </w:t>
            </w:r>
          </w:p>
        </w:tc>
      </w:tr>
      <w:tr w:rsidR="006B0D8E" w14:paraId="4D651F50" w14:textId="77777777">
        <w:trPr>
          <w:trHeight w:val="3503"/>
        </w:trPr>
        <w:tc>
          <w:tcPr>
            <w:tcW w:w="2687" w:type="dxa"/>
            <w:tcBorders>
              <w:top w:val="single" w:sz="4" w:space="0" w:color="000000"/>
              <w:left w:val="single" w:sz="4" w:space="0" w:color="000000"/>
              <w:bottom w:val="single" w:sz="4" w:space="0" w:color="000000"/>
              <w:right w:val="single" w:sz="4" w:space="0" w:color="000000"/>
            </w:tcBorders>
          </w:tcPr>
          <w:p w14:paraId="4ABB5ACA" w14:textId="52277EEF" w:rsidR="006B0D8E" w:rsidRPr="00AF5C03" w:rsidRDefault="009D1FC1">
            <w:pPr>
              <w:spacing w:line="253" w:lineRule="auto"/>
            </w:pPr>
            <w:r w:rsidRPr="00AF5C03">
              <w:rPr>
                <w:rFonts w:ascii="Arial" w:eastAsia="Arial" w:hAnsi="Arial" w:cs="Arial"/>
                <w:color w:val="0D0D0D"/>
              </w:rPr>
              <w:t>Excellent teaching in all year groups</w:t>
            </w:r>
            <w:r w:rsidR="00AF5C03" w:rsidRPr="00AF5C03">
              <w:rPr>
                <w:rFonts w:ascii="Arial" w:eastAsia="Arial" w:hAnsi="Arial" w:cs="Arial"/>
                <w:color w:val="0D0D0D"/>
              </w:rPr>
              <w:t>.</w:t>
            </w:r>
            <w:r w:rsidRPr="00AF5C03">
              <w:rPr>
                <w:rFonts w:ascii="Arial" w:eastAsia="Arial" w:hAnsi="Arial" w:cs="Arial"/>
                <w:color w:val="0D0D0D"/>
              </w:rPr>
              <w:t xml:space="preserve"> Priority as all children achieve best through effective class </w:t>
            </w:r>
          </w:p>
          <w:p w14:paraId="1096D007" w14:textId="611D8FA9" w:rsidR="006B0D8E" w:rsidRPr="00AF5C03" w:rsidRDefault="009D1FC1">
            <w:pPr>
              <w:spacing w:after="100"/>
              <w:ind w:right="266"/>
              <w:jc w:val="both"/>
            </w:pPr>
            <w:r w:rsidRPr="00AF5C03">
              <w:rPr>
                <w:rFonts w:ascii="Arial" w:eastAsia="Arial" w:hAnsi="Arial" w:cs="Arial"/>
                <w:color w:val="0D0D0D"/>
              </w:rPr>
              <w:t>teaching, link</w:t>
            </w:r>
            <w:r w:rsidR="00AF5C03" w:rsidRPr="00AF5C03">
              <w:rPr>
                <w:rFonts w:ascii="Arial" w:eastAsia="Arial" w:hAnsi="Arial" w:cs="Arial"/>
                <w:color w:val="0D0D0D"/>
              </w:rPr>
              <w:t>ed</w:t>
            </w:r>
            <w:r w:rsidRPr="00AF5C03">
              <w:rPr>
                <w:rFonts w:ascii="Arial" w:eastAsia="Arial" w:hAnsi="Arial" w:cs="Arial"/>
                <w:color w:val="0D0D0D"/>
              </w:rPr>
              <w:t xml:space="preserve"> to school development plan. </w:t>
            </w:r>
          </w:p>
          <w:p w14:paraId="04B74B74" w14:textId="77777777" w:rsidR="006B0D8E" w:rsidRPr="00AF5C03" w:rsidRDefault="009D1FC1">
            <w:r w:rsidRPr="00AF5C03">
              <w:rPr>
                <w:rFonts w:ascii="Arial" w:eastAsia="Arial" w:hAnsi="Arial" w:cs="Arial"/>
                <w:color w:val="0D0D0D"/>
              </w:rPr>
              <w:t xml:space="preserve"> • Use of CPL approach based on </w:t>
            </w:r>
          </w:p>
          <w:p w14:paraId="06D64962" w14:textId="2DA6E5AC" w:rsidR="006B0D8E" w:rsidRPr="00AF5C03" w:rsidRDefault="00AF5C03">
            <w:proofErr w:type="spellStart"/>
            <w:r w:rsidRPr="00AF5C03">
              <w:rPr>
                <w:rFonts w:ascii="Arial" w:eastAsia="Arial" w:hAnsi="Arial" w:cs="Arial"/>
                <w:color w:val="0D0D0D"/>
              </w:rPr>
              <w:t>Rosenshine’s</w:t>
            </w:r>
            <w:proofErr w:type="spellEnd"/>
            <w:r w:rsidRPr="00AF5C03">
              <w:rPr>
                <w:rFonts w:ascii="Arial" w:eastAsia="Arial" w:hAnsi="Arial" w:cs="Arial"/>
                <w:color w:val="0D0D0D"/>
              </w:rPr>
              <w:t xml:space="preserve"> Principles of Instruction </w:t>
            </w:r>
          </w:p>
        </w:tc>
        <w:tc>
          <w:tcPr>
            <w:tcW w:w="4255" w:type="dxa"/>
            <w:tcBorders>
              <w:top w:val="single" w:sz="4" w:space="0" w:color="000000"/>
              <w:left w:val="single" w:sz="4" w:space="0" w:color="000000"/>
              <w:bottom w:val="single" w:sz="4" w:space="0" w:color="000000"/>
              <w:right w:val="single" w:sz="4" w:space="0" w:color="000000"/>
            </w:tcBorders>
          </w:tcPr>
          <w:p w14:paraId="65C9D678" w14:textId="77777777" w:rsidR="006B0D8E" w:rsidRPr="00AF5C03" w:rsidRDefault="009D1FC1">
            <w:pPr>
              <w:spacing w:after="60"/>
              <w:ind w:left="59"/>
            </w:pPr>
            <w:r w:rsidRPr="00AF5C03">
              <w:rPr>
                <w:rFonts w:ascii="Arial" w:eastAsia="Arial" w:hAnsi="Arial" w:cs="Arial"/>
                <w:color w:val="0D0D0D"/>
              </w:rPr>
              <w:t xml:space="preserve">There is strong evidence that supporting high quality teaching is pivotal in improving children’s outcomes. Research tells us that high quality teaching can narrow the disadvantage gap. It also says that promoting effective professional development improves classroom practice and pupil outcomes. </w:t>
            </w:r>
          </w:p>
          <w:p w14:paraId="0B359755" w14:textId="77777777" w:rsidR="006B0D8E" w:rsidRPr="00AF5C03" w:rsidRDefault="009D1FC1">
            <w:pPr>
              <w:spacing w:after="38"/>
              <w:ind w:left="59"/>
            </w:pPr>
            <w:r w:rsidRPr="00AF5C03">
              <w:rPr>
                <w:rFonts w:ascii="Arial" w:eastAsia="Arial" w:hAnsi="Arial" w:cs="Arial"/>
                <w:color w:val="0D0D0D"/>
              </w:rPr>
              <w:t xml:space="preserve"> </w:t>
            </w:r>
          </w:p>
          <w:p w14:paraId="21FB5446" w14:textId="77777777" w:rsidR="006B0D8E" w:rsidRPr="00AF5C03" w:rsidRDefault="009D1FC1">
            <w:pPr>
              <w:ind w:left="59"/>
            </w:pPr>
            <w:r w:rsidRPr="00AF5C03">
              <w:rPr>
                <w:rFonts w:ascii="Arial" w:eastAsia="Arial" w:hAnsi="Arial" w:cs="Arial"/>
                <w:color w:val="0D0D0D"/>
              </w:rPr>
              <w:t xml:space="preserve">EEF statement on closing the disadvantage gap using </w:t>
            </w:r>
          </w:p>
        </w:tc>
        <w:tc>
          <w:tcPr>
            <w:tcW w:w="2543" w:type="dxa"/>
            <w:tcBorders>
              <w:top w:val="single" w:sz="4" w:space="0" w:color="000000"/>
              <w:left w:val="single" w:sz="4" w:space="0" w:color="000000"/>
              <w:bottom w:val="single" w:sz="4" w:space="0" w:color="000000"/>
              <w:right w:val="single" w:sz="4" w:space="0" w:color="000000"/>
            </w:tcBorders>
          </w:tcPr>
          <w:p w14:paraId="41DCC457" w14:textId="37E7097A" w:rsidR="006B0D8E" w:rsidRPr="00AF5C03" w:rsidRDefault="009D1FC1">
            <w:pPr>
              <w:ind w:left="57"/>
            </w:pPr>
            <w:r w:rsidRPr="00AF5C03">
              <w:rPr>
                <w:rFonts w:ascii="Arial" w:eastAsia="Arial" w:hAnsi="Arial" w:cs="Arial"/>
                <w:color w:val="0D0D0D"/>
              </w:rPr>
              <w:t xml:space="preserve">1, 2, 3, 4 </w:t>
            </w:r>
          </w:p>
        </w:tc>
      </w:tr>
    </w:tbl>
    <w:p w14:paraId="3B6F1482" w14:textId="77777777" w:rsidR="006B0D8E" w:rsidRDefault="006B0D8E">
      <w:pPr>
        <w:spacing w:after="0"/>
        <w:ind w:left="-1133" w:right="10579"/>
      </w:pPr>
    </w:p>
    <w:tbl>
      <w:tblPr>
        <w:tblStyle w:val="TableGrid"/>
        <w:tblW w:w="9489" w:type="dxa"/>
        <w:tblInd w:w="5" w:type="dxa"/>
        <w:tblCellMar>
          <w:top w:w="8" w:type="dxa"/>
          <w:left w:w="31" w:type="dxa"/>
          <w:right w:w="13" w:type="dxa"/>
        </w:tblCellMar>
        <w:tblLook w:val="04A0" w:firstRow="1" w:lastRow="0" w:firstColumn="1" w:lastColumn="0" w:noHBand="0" w:noVBand="1"/>
      </w:tblPr>
      <w:tblGrid>
        <w:gridCol w:w="2688"/>
        <w:gridCol w:w="80"/>
        <w:gridCol w:w="4099"/>
        <w:gridCol w:w="77"/>
        <w:gridCol w:w="2545"/>
      </w:tblGrid>
      <w:tr w:rsidR="006B0D8E" w14:paraId="5B476FB7" w14:textId="77777777" w:rsidTr="00F325A6">
        <w:trPr>
          <w:trHeight w:val="4093"/>
        </w:trPr>
        <w:tc>
          <w:tcPr>
            <w:tcW w:w="2688" w:type="dxa"/>
            <w:tcBorders>
              <w:top w:val="single" w:sz="4" w:space="0" w:color="000000"/>
              <w:left w:val="single" w:sz="4" w:space="0" w:color="000000"/>
              <w:bottom w:val="single" w:sz="4" w:space="0" w:color="000000"/>
              <w:right w:val="single" w:sz="4" w:space="0" w:color="000000"/>
            </w:tcBorders>
          </w:tcPr>
          <w:p w14:paraId="58BAA61E" w14:textId="4E462835" w:rsidR="006B0D8E" w:rsidRPr="00AF5C03" w:rsidRDefault="009D1FC1">
            <w:pPr>
              <w:numPr>
                <w:ilvl w:val="0"/>
                <w:numId w:val="3"/>
              </w:numPr>
              <w:spacing w:after="60"/>
            </w:pPr>
            <w:r w:rsidRPr="00AF5C03">
              <w:rPr>
                <w:rFonts w:ascii="Arial" w:eastAsia="Arial" w:hAnsi="Arial" w:cs="Arial"/>
                <w:color w:val="0D0D0D"/>
              </w:rPr>
              <w:lastRenderedPageBreak/>
              <w:t xml:space="preserve">Leadership release time to support planning and paired </w:t>
            </w:r>
            <w:r w:rsidR="00AF5C03" w:rsidRPr="00AF5C03">
              <w:rPr>
                <w:rFonts w:ascii="Arial" w:eastAsia="Arial" w:hAnsi="Arial" w:cs="Arial"/>
                <w:color w:val="0D0D0D"/>
              </w:rPr>
              <w:t>teaching.</w:t>
            </w:r>
            <w:r w:rsidRPr="00AF5C03">
              <w:rPr>
                <w:rFonts w:ascii="Arial" w:eastAsia="Arial" w:hAnsi="Arial" w:cs="Arial"/>
                <w:color w:val="0D0D0D"/>
              </w:rPr>
              <w:t xml:space="preserve">  </w:t>
            </w:r>
          </w:p>
          <w:p w14:paraId="5C7F5698" w14:textId="77777777" w:rsidR="00FF0A51" w:rsidRPr="00FF0A51" w:rsidRDefault="009D1FC1">
            <w:pPr>
              <w:numPr>
                <w:ilvl w:val="0"/>
                <w:numId w:val="3"/>
              </w:numPr>
              <w:spacing w:after="40" w:line="257" w:lineRule="auto"/>
            </w:pPr>
            <w:r w:rsidRPr="00AF5C03">
              <w:rPr>
                <w:rFonts w:ascii="Arial" w:eastAsia="Arial" w:hAnsi="Arial" w:cs="Arial"/>
                <w:color w:val="0D0D0D"/>
              </w:rPr>
              <w:t>Cover for supported observations</w:t>
            </w:r>
          </w:p>
          <w:p w14:paraId="0B83A684" w14:textId="72946408" w:rsidR="006B0D8E" w:rsidRPr="00AF5C03" w:rsidRDefault="009D1FC1">
            <w:pPr>
              <w:numPr>
                <w:ilvl w:val="0"/>
                <w:numId w:val="3"/>
              </w:numPr>
              <w:spacing w:after="40" w:line="257" w:lineRule="auto"/>
            </w:pPr>
            <w:r w:rsidRPr="00AF5C03">
              <w:rPr>
                <w:rFonts w:ascii="Arial" w:eastAsia="Arial" w:hAnsi="Arial" w:cs="Arial"/>
                <w:color w:val="0D0D0D"/>
              </w:rPr>
              <w:t xml:space="preserve"> Coaching for all teachers  </w:t>
            </w:r>
          </w:p>
          <w:p w14:paraId="5497D2B8" w14:textId="23B62ADB" w:rsidR="006B0D8E" w:rsidRPr="00AF5C03" w:rsidRDefault="009D1FC1">
            <w:pPr>
              <w:numPr>
                <w:ilvl w:val="0"/>
                <w:numId w:val="3"/>
              </w:numPr>
              <w:spacing w:after="100" w:line="241" w:lineRule="auto"/>
            </w:pPr>
            <w:r w:rsidRPr="00AF5C03">
              <w:rPr>
                <w:rFonts w:ascii="Arial" w:eastAsia="Arial" w:hAnsi="Arial" w:cs="Arial"/>
                <w:color w:val="0D0D0D"/>
              </w:rPr>
              <w:t>Improve subject knowledge</w:t>
            </w:r>
            <w:r w:rsidR="00AF5C03" w:rsidRPr="00AF5C03">
              <w:rPr>
                <w:rFonts w:ascii="Arial" w:eastAsia="Arial" w:hAnsi="Arial" w:cs="Arial"/>
                <w:color w:val="0D0D0D"/>
              </w:rPr>
              <w:t>.</w:t>
            </w:r>
            <w:r w:rsidRPr="00AF5C03">
              <w:rPr>
                <w:rFonts w:ascii="Arial" w:eastAsia="Arial" w:hAnsi="Arial" w:cs="Arial"/>
                <w:color w:val="0D0D0D"/>
              </w:rPr>
              <w:t xml:space="preserve">  </w:t>
            </w:r>
          </w:p>
          <w:p w14:paraId="193BF77F" w14:textId="78F7C645" w:rsidR="00AF5C03" w:rsidRPr="00AF5C03" w:rsidRDefault="009D1FC1">
            <w:pPr>
              <w:numPr>
                <w:ilvl w:val="0"/>
                <w:numId w:val="3"/>
              </w:numPr>
              <w:spacing w:line="257" w:lineRule="auto"/>
            </w:pPr>
            <w:r w:rsidRPr="00AF5C03">
              <w:rPr>
                <w:rFonts w:ascii="Arial" w:eastAsia="Arial" w:hAnsi="Arial" w:cs="Arial"/>
                <w:color w:val="0D0D0D"/>
              </w:rPr>
              <w:t>Planning clinics</w:t>
            </w:r>
            <w:r w:rsidR="00AF5C03" w:rsidRPr="00AF5C03">
              <w:rPr>
                <w:rFonts w:ascii="Arial" w:eastAsia="Arial" w:hAnsi="Arial" w:cs="Arial"/>
                <w:color w:val="0D0D0D"/>
              </w:rPr>
              <w:t>.</w:t>
            </w:r>
            <w:r w:rsidRPr="00AF5C03">
              <w:rPr>
                <w:rFonts w:ascii="Arial" w:eastAsia="Arial" w:hAnsi="Arial" w:cs="Arial"/>
                <w:color w:val="0D0D0D"/>
              </w:rPr>
              <w:t xml:space="preserve"> </w:t>
            </w:r>
          </w:p>
          <w:p w14:paraId="5922F3E4" w14:textId="156FB176" w:rsidR="006B0D8E" w:rsidRPr="00AF5C03" w:rsidRDefault="009D1FC1" w:rsidP="00AF5C03">
            <w:pPr>
              <w:numPr>
                <w:ilvl w:val="0"/>
                <w:numId w:val="3"/>
              </w:numPr>
              <w:spacing w:line="257" w:lineRule="auto"/>
            </w:pPr>
            <w:r w:rsidRPr="00AF5C03">
              <w:rPr>
                <w:rFonts w:ascii="Arial" w:eastAsia="Arial" w:hAnsi="Arial" w:cs="Arial"/>
                <w:color w:val="0D0D0D"/>
              </w:rPr>
              <w:t xml:space="preserve"> Improve children’s metacognition to develop resilience and independence</w:t>
            </w:r>
            <w:r w:rsidR="00AF5C03" w:rsidRPr="00AF5C03">
              <w:rPr>
                <w:rFonts w:ascii="Arial" w:eastAsia="Arial" w:hAnsi="Arial" w:cs="Arial"/>
                <w:color w:val="0D0D0D"/>
              </w:rPr>
              <w:t>.</w:t>
            </w:r>
          </w:p>
        </w:tc>
        <w:tc>
          <w:tcPr>
            <w:tcW w:w="4179" w:type="dxa"/>
            <w:gridSpan w:val="2"/>
            <w:tcBorders>
              <w:top w:val="single" w:sz="4" w:space="0" w:color="000000"/>
              <w:left w:val="single" w:sz="4" w:space="0" w:color="000000"/>
              <w:bottom w:val="single" w:sz="4" w:space="0" w:color="000000"/>
              <w:right w:val="nil"/>
            </w:tcBorders>
          </w:tcPr>
          <w:p w14:paraId="2CF35542" w14:textId="2E021BC1" w:rsidR="006B0D8E" w:rsidRPr="00AF5C03" w:rsidRDefault="009D1FC1">
            <w:pPr>
              <w:ind w:left="138"/>
              <w:jc w:val="both"/>
            </w:pPr>
            <w:r w:rsidRPr="00AF5C03">
              <w:rPr>
                <w:rFonts w:ascii="Arial" w:eastAsia="Arial" w:hAnsi="Arial" w:cs="Arial"/>
              </w:rPr>
              <w:t xml:space="preserve">metacognition: There is some evidence to suggest </w:t>
            </w:r>
            <w:r w:rsidR="00AF5C03" w:rsidRPr="00AF5C03">
              <w:rPr>
                <w:rFonts w:ascii="Arial" w:eastAsia="Arial" w:hAnsi="Arial" w:cs="Arial"/>
              </w:rPr>
              <w:t>that</w:t>
            </w:r>
          </w:p>
          <w:p w14:paraId="522467E5" w14:textId="5C9FF8A5" w:rsidR="006B0D8E" w:rsidRPr="00AF5C03" w:rsidRDefault="009D1FC1" w:rsidP="00F325A6">
            <w:pPr>
              <w:spacing w:after="59" w:line="241" w:lineRule="auto"/>
              <w:ind w:left="138" w:right="67"/>
            </w:pPr>
            <w:r w:rsidRPr="00AF5C03">
              <w:rPr>
                <w:noProof/>
              </w:rPr>
              <mc:AlternateContent>
                <mc:Choice Requires="wpg">
                  <w:drawing>
                    <wp:anchor distT="0" distB="0" distL="114300" distR="114300" simplePos="0" relativeHeight="251658240" behindDoc="1" locked="0" layoutInCell="1" allowOverlap="1" wp14:anchorId="2D72C957" wp14:editId="27A2E958">
                      <wp:simplePos x="0" y="0"/>
                      <wp:positionH relativeFrom="column">
                        <wp:posOffset>107061</wp:posOffset>
                      </wp:positionH>
                      <wp:positionV relativeFrom="paragraph">
                        <wp:posOffset>877062</wp:posOffset>
                      </wp:positionV>
                      <wp:extent cx="2246630" cy="175260"/>
                      <wp:effectExtent l="0" t="0" r="0" b="0"/>
                      <wp:wrapNone/>
                      <wp:docPr id="17096" name="Group 17096"/>
                      <wp:cNvGraphicFramePr/>
                      <a:graphic xmlns:a="http://schemas.openxmlformats.org/drawingml/2006/main">
                        <a:graphicData uri="http://schemas.microsoft.com/office/word/2010/wordprocessingGroup">
                          <wpg:wgp>
                            <wpg:cNvGrpSpPr/>
                            <wpg:grpSpPr>
                              <a:xfrm>
                                <a:off x="0" y="0"/>
                                <a:ext cx="2246630" cy="175260"/>
                                <a:chOff x="0" y="0"/>
                                <a:chExt cx="2246630" cy="175260"/>
                              </a:xfrm>
                            </wpg:grpSpPr>
                            <wps:wsp>
                              <wps:cNvPr id="17883" name="Shape 17883"/>
                              <wps:cNvSpPr/>
                              <wps:spPr>
                                <a:xfrm>
                                  <a:off x="0" y="0"/>
                                  <a:ext cx="2246630" cy="175260"/>
                                </a:xfrm>
                                <a:custGeom>
                                  <a:avLst/>
                                  <a:gdLst/>
                                  <a:ahLst/>
                                  <a:cxnLst/>
                                  <a:rect l="0" t="0" r="0" b="0"/>
                                  <a:pathLst>
                                    <a:path w="2246630" h="175260">
                                      <a:moveTo>
                                        <a:pt x="0" y="0"/>
                                      </a:moveTo>
                                      <a:lnTo>
                                        <a:pt x="2246630" y="0"/>
                                      </a:lnTo>
                                      <a:lnTo>
                                        <a:pt x="2246630"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xmlns="">
                  <w:pict>
                    <v:group id="Group 17096" style="width:176.9pt;height:13.8pt;position:absolute;z-index:-2147483574;mso-position-horizontal-relative:text;mso-position-horizontal:absolute;margin-left:8.42999pt;mso-position-vertical-relative:text;margin-top:69.06pt;" coordsize="22466,1752">
                      <v:shape id="Shape 17884" style="position:absolute;width:22466;height:1752;left:0;top:0;" coordsize="2246630,175260" path="m0,0l2246630,0l2246630,175260l0,175260l0,0">
                        <v:stroke weight="0pt" endcap="flat" joinstyle="miter" miterlimit="10" on="false" color="#000000" opacity="0"/>
                        <v:fill on="true" color="#ffffff"/>
                      </v:shape>
                    </v:group>
                  </w:pict>
                </mc:Fallback>
              </mc:AlternateContent>
            </w:r>
            <w:r w:rsidRPr="00AF5C03">
              <w:rPr>
                <w:rFonts w:ascii="Arial" w:eastAsia="Arial" w:hAnsi="Arial" w:cs="Arial"/>
              </w:rPr>
              <w:t xml:space="preserve">disadvantaged pupils are less likely to use metacognitive and </w:t>
            </w:r>
            <w:r w:rsidR="00AF5C03" w:rsidRPr="00AF5C03">
              <w:rPr>
                <w:rFonts w:ascii="Arial" w:eastAsia="Arial" w:hAnsi="Arial" w:cs="Arial"/>
              </w:rPr>
              <w:t>self-regulatory</w:t>
            </w:r>
            <w:r w:rsidRPr="00AF5C03">
              <w:rPr>
                <w:rFonts w:ascii="Arial" w:eastAsia="Arial" w:hAnsi="Arial" w:cs="Arial"/>
              </w:rPr>
              <w:t xml:space="preserve"> strategies without being explicitly taught these strategies. </w:t>
            </w:r>
            <w:r w:rsidRPr="00AF5C03">
              <w:rPr>
                <w:rFonts w:ascii="Arial" w:eastAsia="Arial" w:hAnsi="Arial" w:cs="Arial"/>
                <w:bdr w:val="single" w:sz="4" w:space="0" w:color="EEEEEE"/>
              </w:rPr>
              <w:t>Explicit</w:t>
            </w:r>
            <w:r w:rsidRPr="00AF5C03">
              <w:rPr>
                <w:rFonts w:ascii="Arial" w:eastAsia="Arial" w:hAnsi="Arial" w:cs="Arial"/>
              </w:rPr>
              <w:t xml:space="preserve"> teaching of metacognitive and self-regulatory strategies could therefore encourage such pupils to practise and use these skills more frequently in the future. With </w:t>
            </w:r>
            <w:r w:rsidRPr="00AF5C03">
              <w:rPr>
                <w:rFonts w:ascii="Arial" w:eastAsia="Arial" w:hAnsi="Arial" w:cs="Arial"/>
                <w:bdr w:val="single" w:sz="4" w:space="0" w:color="EEEEEE"/>
              </w:rPr>
              <w:t>explicit</w:t>
            </w:r>
            <w:r w:rsidRPr="00AF5C03">
              <w:rPr>
                <w:rFonts w:ascii="Arial" w:eastAsia="Arial" w:hAnsi="Arial" w:cs="Arial"/>
              </w:rPr>
              <w:t xml:space="preserve"> teaching and feedback, pupils are more likely to use these strategies independently and habitually, enabling them to manage their own learning and overcome challenges themselves in the future.</w:t>
            </w:r>
            <w:r w:rsidRPr="00AF5C03">
              <w:rPr>
                <w:rFonts w:ascii="Arial" w:eastAsia="Arial" w:hAnsi="Arial" w:cs="Arial"/>
                <w:color w:val="0D0D0D"/>
              </w:rPr>
              <w:t xml:space="preserve"> </w:t>
            </w:r>
          </w:p>
        </w:tc>
        <w:tc>
          <w:tcPr>
            <w:tcW w:w="77" w:type="dxa"/>
            <w:tcBorders>
              <w:top w:val="single" w:sz="4" w:space="0" w:color="000000"/>
              <w:left w:val="nil"/>
              <w:bottom w:val="single" w:sz="4" w:space="0" w:color="000000"/>
              <w:right w:val="single" w:sz="4" w:space="0" w:color="000000"/>
            </w:tcBorders>
          </w:tcPr>
          <w:p w14:paraId="59B29189" w14:textId="77777777" w:rsidR="006B0D8E" w:rsidRDefault="006B0D8E"/>
        </w:tc>
        <w:tc>
          <w:tcPr>
            <w:tcW w:w="2545" w:type="dxa"/>
            <w:tcBorders>
              <w:top w:val="single" w:sz="4" w:space="0" w:color="000000"/>
              <w:left w:val="single" w:sz="4" w:space="0" w:color="000000"/>
              <w:bottom w:val="single" w:sz="4" w:space="0" w:color="000000"/>
              <w:right w:val="single" w:sz="4" w:space="0" w:color="000000"/>
            </w:tcBorders>
          </w:tcPr>
          <w:p w14:paraId="32860A57" w14:textId="77777777" w:rsidR="006B0D8E" w:rsidRDefault="006B0D8E"/>
        </w:tc>
      </w:tr>
      <w:tr w:rsidR="00AF5C03" w14:paraId="64038907" w14:textId="77777777" w:rsidTr="00642409">
        <w:trPr>
          <w:trHeight w:val="2398"/>
        </w:trPr>
        <w:tc>
          <w:tcPr>
            <w:tcW w:w="2688" w:type="dxa"/>
            <w:vMerge w:val="restart"/>
            <w:tcBorders>
              <w:top w:val="single" w:sz="4" w:space="0" w:color="000000"/>
              <w:left w:val="single" w:sz="4" w:space="0" w:color="000000"/>
              <w:right w:val="single" w:sz="4" w:space="0" w:color="000000"/>
            </w:tcBorders>
          </w:tcPr>
          <w:p w14:paraId="5E959D97" w14:textId="3277A81D" w:rsidR="00AF5C03" w:rsidRPr="00AF5C03" w:rsidRDefault="00AF5C03">
            <w:pPr>
              <w:ind w:left="80" w:right="6"/>
            </w:pPr>
            <w:r w:rsidRPr="00AF5C03">
              <w:rPr>
                <w:rFonts w:ascii="Arial" w:eastAsia="Arial" w:hAnsi="Arial" w:cs="Arial"/>
                <w:color w:val="0D0D0D"/>
              </w:rPr>
              <w:t>Use of oracy to improve language and vocabulary for all to raise attainment in all subjects Priority identified as many children arrive at school with lower</w:t>
            </w:r>
            <w:r>
              <w:rPr>
                <w:rFonts w:ascii="Arial" w:eastAsia="Arial" w:hAnsi="Arial" w:cs="Arial"/>
                <w:color w:val="0D0D0D"/>
              </w:rPr>
              <w:t xml:space="preserve"> </w:t>
            </w:r>
            <w:r w:rsidRPr="00AF5C03">
              <w:rPr>
                <w:rFonts w:ascii="Arial" w:eastAsia="Arial" w:hAnsi="Arial" w:cs="Arial"/>
                <w:color w:val="0D0D0D"/>
              </w:rPr>
              <w:t xml:space="preserve">than-average communication and language skills, many </w:t>
            </w:r>
          </w:p>
          <w:p w14:paraId="5C458A1E" w14:textId="77777777" w:rsidR="00AF5C03" w:rsidRDefault="00AF5C03">
            <w:pPr>
              <w:spacing w:line="250" w:lineRule="auto"/>
              <w:ind w:left="80" w:right="191"/>
              <w:rPr>
                <w:rFonts w:ascii="Arial" w:eastAsia="Arial" w:hAnsi="Arial" w:cs="Arial"/>
                <w:color w:val="0D0D0D"/>
              </w:rPr>
            </w:pPr>
            <w:r w:rsidRPr="00AF5C03">
              <w:rPr>
                <w:rFonts w:ascii="Arial" w:eastAsia="Arial" w:hAnsi="Arial" w:cs="Arial"/>
                <w:color w:val="0D0D0D"/>
              </w:rPr>
              <w:t xml:space="preserve">children disadvantaged through language poor backgrounds. </w:t>
            </w:r>
          </w:p>
          <w:p w14:paraId="2CCB8917" w14:textId="72D0891F" w:rsidR="00AF5C03" w:rsidRPr="00AF5C03" w:rsidRDefault="00AF5C03">
            <w:pPr>
              <w:spacing w:line="250" w:lineRule="auto"/>
              <w:ind w:left="80" w:right="191"/>
            </w:pPr>
            <w:r w:rsidRPr="00AF5C03">
              <w:rPr>
                <w:rFonts w:ascii="Arial" w:eastAsia="Arial" w:hAnsi="Arial" w:cs="Arial"/>
                <w:color w:val="0D0D0D"/>
              </w:rPr>
              <w:t xml:space="preserve">• Focus in EYFS to on language </w:t>
            </w:r>
          </w:p>
          <w:p w14:paraId="17570C07" w14:textId="77777777" w:rsidR="00AF5C03" w:rsidRPr="00AF5C03" w:rsidRDefault="00AF5C03">
            <w:pPr>
              <w:spacing w:after="38"/>
              <w:ind w:left="80"/>
            </w:pPr>
            <w:r w:rsidRPr="00AF5C03">
              <w:rPr>
                <w:rFonts w:ascii="Arial" w:eastAsia="Arial" w:hAnsi="Arial" w:cs="Arial"/>
                <w:color w:val="0D0D0D"/>
              </w:rPr>
              <w:t xml:space="preserve">development for all  </w:t>
            </w:r>
          </w:p>
          <w:p w14:paraId="017525C3" w14:textId="2E199992" w:rsidR="00AF5C03" w:rsidRPr="00AF5C03" w:rsidRDefault="00AF5C03">
            <w:pPr>
              <w:ind w:left="80"/>
            </w:pPr>
            <w:r w:rsidRPr="00AF5C03">
              <w:rPr>
                <w:rFonts w:ascii="Arial" w:eastAsia="Arial" w:hAnsi="Arial" w:cs="Arial"/>
                <w:color w:val="0D0D0D"/>
              </w:rPr>
              <w:t>• Oracy taught throughout the school to improve children’s communication skill</w:t>
            </w:r>
            <w:r>
              <w:rPr>
                <w:rFonts w:ascii="Arial" w:eastAsia="Arial" w:hAnsi="Arial" w:cs="Arial"/>
                <w:color w:val="0D0D0D"/>
              </w:rPr>
              <w:t>s.</w:t>
            </w:r>
          </w:p>
        </w:tc>
        <w:tc>
          <w:tcPr>
            <w:tcW w:w="4179" w:type="dxa"/>
            <w:gridSpan w:val="2"/>
            <w:tcBorders>
              <w:top w:val="single" w:sz="4" w:space="0" w:color="000000"/>
              <w:left w:val="single" w:sz="4" w:space="0" w:color="000000"/>
              <w:bottom w:val="single" w:sz="2" w:space="0" w:color="EEEEEE"/>
              <w:right w:val="nil"/>
            </w:tcBorders>
          </w:tcPr>
          <w:p w14:paraId="06366CAE" w14:textId="77777777" w:rsidR="00AF5C03" w:rsidRPr="00AF5C03" w:rsidRDefault="00AF5C03">
            <w:pPr>
              <w:spacing w:after="60"/>
              <w:ind w:left="138"/>
            </w:pPr>
            <w:r w:rsidRPr="00AF5C03">
              <w:rPr>
                <w:rFonts w:ascii="Arial" w:eastAsia="Arial" w:hAnsi="Arial" w:cs="Arial"/>
                <w:color w:val="0D0D0D"/>
              </w:rPr>
              <w:t xml:space="preserve">There is strong evidence that suggests that oral language interventions, including activities such as high-quality classroom discussion, are inexpensive to implement and have a high impact on attainment.  </w:t>
            </w:r>
          </w:p>
          <w:p w14:paraId="70F40396" w14:textId="77777777" w:rsidR="00AF5C03" w:rsidRPr="00AF5C03" w:rsidRDefault="00AF5C03">
            <w:pPr>
              <w:ind w:left="138"/>
            </w:pPr>
            <w:r w:rsidRPr="00AF5C03">
              <w:rPr>
                <w:rFonts w:ascii="Arial" w:eastAsia="Arial" w:hAnsi="Arial" w:cs="Arial"/>
                <w:color w:val="0D0D0D"/>
              </w:rPr>
              <w:t xml:space="preserve"> </w:t>
            </w:r>
          </w:p>
        </w:tc>
        <w:tc>
          <w:tcPr>
            <w:tcW w:w="77" w:type="dxa"/>
            <w:vMerge w:val="restart"/>
            <w:tcBorders>
              <w:top w:val="single" w:sz="4" w:space="0" w:color="000000"/>
              <w:left w:val="nil"/>
              <w:bottom w:val="single" w:sz="4" w:space="0" w:color="000000"/>
              <w:right w:val="single" w:sz="4" w:space="0" w:color="000000"/>
            </w:tcBorders>
          </w:tcPr>
          <w:p w14:paraId="5C3A758E" w14:textId="77777777" w:rsidR="00AF5C03" w:rsidRDefault="00AF5C03"/>
        </w:tc>
        <w:tc>
          <w:tcPr>
            <w:tcW w:w="2545" w:type="dxa"/>
            <w:vMerge w:val="restart"/>
            <w:tcBorders>
              <w:top w:val="single" w:sz="4" w:space="0" w:color="000000"/>
              <w:left w:val="single" w:sz="4" w:space="0" w:color="000000"/>
              <w:right w:val="single" w:sz="4" w:space="0" w:color="000000"/>
            </w:tcBorders>
          </w:tcPr>
          <w:p w14:paraId="49BC9DEE" w14:textId="77777777" w:rsidR="00AF5C03" w:rsidRDefault="00AF5C03">
            <w:pPr>
              <w:ind w:left="135"/>
            </w:pPr>
            <w:r>
              <w:rPr>
                <w:rFonts w:ascii="Arial" w:eastAsia="Arial" w:hAnsi="Arial" w:cs="Arial"/>
                <w:color w:val="0D0D0D"/>
                <w:sz w:val="24"/>
              </w:rPr>
              <w:t xml:space="preserve">1 </w:t>
            </w:r>
          </w:p>
        </w:tc>
      </w:tr>
      <w:tr w:rsidR="00AF5C03" w14:paraId="305C9BF6" w14:textId="77777777" w:rsidTr="00642409">
        <w:trPr>
          <w:trHeight w:val="555"/>
        </w:trPr>
        <w:tc>
          <w:tcPr>
            <w:tcW w:w="0" w:type="auto"/>
            <w:vMerge/>
            <w:tcBorders>
              <w:left w:val="single" w:sz="4" w:space="0" w:color="000000"/>
              <w:right w:val="single" w:sz="4" w:space="0" w:color="000000"/>
            </w:tcBorders>
          </w:tcPr>
          <w:p w14:paraId="76ACBC03" w14:textId="77777777" w:rsidR="00AF5C03" w:rsidRPr="00AF5C03" w:rsidRDefault="00AF5C03"/>
        </w:tc>
        <w:tc>
          <w:tcPr>
            <w:tcW w:w="80" w:type="dxa"/>
            <w:vMerge w:val="restart"/>
            <w:tcBorders>
              <w:top w:val="nil"/>
              <w:left w:val="single" w:sz="4" w:space="0" w:color="000000"/>
              <w:bottom w:val="single" w:sz="4" w:space="0" w:color="000000"/>
              <w:right w:val="single" w:sz="2" w:space="0" w:color="EEEEEE"/>
            </w:tcBorders>
          </w:tcPr>
          <w:p w14:paraId="5BB5C390" w14:textId="77777777" w:rsidR="00AF5C03" w:rsidRPr="00AF5C03" w:rsidRDefault="00AF5C03"/>
        </w:tc>
        <w:tc>
          <w:tcPr>
            <w:tcW w:w="4099" w:type="dxa"/>
            <w:tcBorders>
              <w:top w:val="single" w:sz="2" w:space="0" w:color="EEEEEE"/>
              <w:left w:val="single" w:sz="2" w:space="0" w:color="EEEEEE"/>
              <w:bottom w:val="nil"/>
              <w:right w:val="single" w:sz="2" w:space="0" w:color="EEEEEE"/>
            </w:tcBorders>
          </w:tcPr>
          <w:p w14:paraId="671C4A8B" w14:textId="77777777" w:rsidR="00AF5C03" w:rsidRPr="00AF5C03" w:rsidRDefault="00AF5C03">
            <w:r w:rsidRPr="00AF5C03">
              <w:rPr>
                <w:rFonts w:ascii="Arial" w:eastAsia="Arial" w:hAnsi="Arial" w:cs="Arial"/>
              </w:rPr>
              <w:t xml:space="preserve">EEF statement on closing the        disadvantage gap using Oral        </w:t>
            </w:r>
          </w:p>
        </w:tc>
        <w:tc>
          <w:tcPr>
            <w:tcW w:w="0" w:type="auto"/>
            <w:vMerge/>
            <w:tcBorders>
              <w:top w:val="nil"/>
              <w:left w:val="nil"/>
              <w:bottom w:val="nil"/>
              <w:right w:val="single" w:sz="4" w:space="0" w:color="000000"/>
            </w:tcBorders>
          </w:tcPr>
          <w:p w14:paraId="4364B187" w14:textId="77777777" w:rsidR="00AF5C03" w:rsidRDefault="00AF5C03"/>
        </w:tc>
        <w:tc>
          <w:tcPr>
            <w:tcW w:w="0" w:type="auto"/>
            <w:vMerge/>
            <w:tcBorders>
              <w:left w:val="single" w:sz="4" w:space="0" w:color="000000"/>
              <w:right w:val="single" w:sz="4" w:space="0" w:color="000000"/>
            </w:tcBorders>
          </w:tcPr>
          <w:p w14:paraId="08FB6BA0" w14:textId="77777777" w:rsidR="00AF5C03" w:rsidRDefault="00AF5C03"/>
        </w:tc>
      </w:tr>
      <w:tr w:rsidR="00AF5C03" w14:paraId="00BD43E3" w14:textId="77777777" w:rsidTr="00642409">
        <w:trPr>
          <w:trHeight w:val="4431"/>
        </w:trPr>
        <w:tc>
          <w:tcPr>
            <w:tcW w:w="0" w:type="auto"/>
            <w:vMerge/>
            <w:tcBorders>
              <w:left w:val="single" w:sz="4" w:space="0" w:color="000000"/>
              <w:right w:val="single" w:sz="4" w:space="0" w:color="000000"/>
            </w:tcBorders>
          </w:tcPr>
          <w:p w14:paraId="6BD8071A" w14:textId="77777777" w:rsidR="00AF5C03" w:rsidRPr="00AF5C03" w:rsidRDefault="00AF5C03"/>
        </w:tc>
        <w:tc>
          <w:tcPr>
            <w:tcW w:w="0" w:type="auto"/>
            <w:vMerge/>
            <w:tcBorders>
              <w:top w:val="nil"/>
              <w:left w:val="single" w:sz="4" w:space="0" w:color="000000"/>
              <w:bottom w:val="single" w:sz="4" w:space="0" w:color="000000"/>
              <w:right w:val="single" w:sz="2" w:space="0" w:color="EEEEEE"/>
            </w:tcBorders>
          </w:tcPr>
          <w:p w14:paraId="59956F5F" w14:textId="77777777" w:rsidR="00AF5C03" w:rsidRPr="00AF5C03" w:rsidRDefault="00AF5C03"/>
        </w:tc>
        <w:tc>
          <w:tcPr>
            <w:tcW w:w="4099" w:type="dxa"/>
            <w:vMerge w:val="restart"/>
            <w:tcBorders>
              <w:top w:val="nil"/>
              <w:left w:val="single" w:sz="2" w:space="0" w:color="EEEEEE"/>
              <w:right w:val="single" w:sz="2" w:space="0" w:color="EEEEEE"/>
            </w:tcBorders>
            <w:shd w:val="clear" w:color="auto" w:fill="FFFFFF"/>
          </w:tcPr>
          <w:p w14:paraId="54DE8453" w14:textId="77777777" w:rsidR="00AF5C03" w:rsidRPr="00AF5C03" w:rsidRDefault="00AF5C03">
            <w:pPr>
              <w:spacing w:after="286"/>
            </w:pPr>
            <w:r w:rsidRPr="00AF5C03">
              <w:rPr>
                <w:rFonts w:ascii="Arial" w:eastAsia="Arial" w:hAnsi="Arial" w:cs="Arial"/>
              </w:rPr>
              <w:t xml:space="preserve">Language Interventions: There is    evidence to suggest that pupils from lower socioeconomic backgrounds are more likely to be behind their more advantaged counterparts in   developing early language and speech skills, which may affect their school experience and learning later in their school lives. </w:t>
            </w:r>
          </w:p>
          <w:p w14:paraId="66B3E02D" w14:textId="77777777" w:rsidR="00AF5C03" w:rsidRPr="00AF5C03" w:rsidRDefault="00AF5C03">
            <w:r w:rsidRPr="00AF5C03">
              <w:rPr>
                <w:rFonts w:ascii="Arial" w:eastAsia="Arial" w:hAnsi="Arial" w:cs="Arial"/>
              </w:rPr>
              <w:t xml:space="preserve">Given that Oral Language                 Interventions can be used to provide additional support to pupils who are behind their peers in oral language development, the targeted use of   approaches may support some      </w:t>
            </w:r>
          </w:p>
          <w:p w14:paraId="778744CF" w14:textId="18EBC3E8" w:rsidR="00AF5C03" w:rsidRPr="00AF5C03" w:rsidRDefault="00AF5C03" w:rsidP="00292EC0">
            <w:pPr>
              <w:jc w:val="both"/>
            </w:pPr>
            <w:r w:rsidRPr="00AF5C03">
              <w:rPr>
                <w:rFonts w:ascii="Arial" w:eastAsia="Arial" w:hAnsi="Arial" w:cs="Arial"/>
              </w:rPr>
              <w:t>disadvantaged pupils to catch up with</w:t>
            </w:r>
            <w:r>
              <w:rPr>
                <w:rFonts w:ascii="Arial" w:eastAsia="Arial" w:hAnsi="Arial" w:cs="Arial"/>
              </w:rPr>
              <w:t xml:space="preserve"> their peers, particularly when this is provided one-to-one.</w:t>
            </w:r>
          </w:p>
        </w:tc>
        <w:tc>
          <w:tcPr>
            <w:tcW w:w="0" w:type="auto"/>
            <w:vMerge/>
            <w:tcBorders>
              <w:top w:val="nil"/>
              <w:left w:val="nil"/>
              <w:bottom w:val="single" w:sz="4" w:space="0" w:color="000000"/>
              <w:right w:val="single" w:sz="4" w:space="0" w:color="000000"/>
            </w:tcBorders>
          </w:tcPr>
          <w:p w14:paraId="1B679F2E" w14:textId="77777777" w:rsidR="00AF5C03" w:rsidRDefault="00AF5C03"/>
        </w:tc>
        <w:tc>
          <w:tcPr>
            <w:tcW w:w="0" w:type="auto"/>
            <w:vMerge/>
            <w:tcBorders>
              <w:left w:val="single" w:sz="4" w:space="0" w:color="000000"/>
              <w:right w:val="single" w:sz="4" w:space="0" w:color="000000"/>
            </w:tcBorders>
          </w:tcPr>
          <w:p w14:paraId="7152636D" w14:textId="77777777" w:rsidR="00AF5C03" w:rsidRDefault="00AF5C03"/>
        </w:tc>
      </w:tr>
      <w:tr w:rsidR="00AF5C03" w14:paraId="147A051D" w14:textId="77777777" w:rsidTr="00642409">
        <w:trPr>
          <w:trHeight w:val="450"/>
        </w:trPr>
        <w:tc>
          <w:tcPr>
            <w:tcW w:w="2688" w:type="dxa"/>
            <w:vMerge/>
            <w:tcBorders>
              <w:left w:val="single" w:sz="4" w:space="0" w:color="000000"/>
              <w:right w:val="single" w:sz="4" w:space="0" w:color="000000"/>
            </w:tcBorders>
          </w:tcPr>
          <w:p w14:paraId="77E21588" w14:textId="77777777" w:rsidR="00AF5C03" w:rsidRDefault="00AF5C03"/>
        </w:tc>
        <w:tc>
          <w:tcPr>
            <w:tcW w:w="80" w:type="dxa"/>
            <w:vMerge w:val="restart"/>
            <w:tcBorders>
              <w:top w:val="single" w:sz="4" w:space="0" w:color="000000"/>
              <w:left w:val="single" w:sz="4" w:space="0" w:color="000000"/>
              <w:bottom w:val="single" w:sz="4" w:space="0" w:color="000000"/>
              <w:right w:val="single" w:sz="2" w:space="0" w:color="EEEEEE"/>
            </w:tcBorders>
          </w:tcPr>
          <w:p w14:paraId="3760F9D8" w14:textId="77777777" w:rsidR="00AF5C03" w:rsidRDefault="00AF5C03"/>
        </w:tc>
        <w:tc>
          <w:tcPr>
            <w:tcW w:w="4099" w:type="dxa"/>
            <w:vMerge/>
            <w:tcBorders>
              <w:left w:val="single" w:sz="2" w:space="0" w:color="EEEEEE"/>
              <w:bottom w:val="nil"/>
              <w:right w:val="single" w:sz="2" w:space="0" w:color="EEEEEE"/>
            </w:tcBorders>
          </w:tcPr>
          <w:p w14:paraId="1E5DA704" w14:textId="6CFAA5B4" w:rsidR="00AF5C03" w:rsidRPr="00AF5C03" w:rsidRDefault="00AF5C03">
            <w:pPr>
              <w:jc w:val="both"/>
            </w:pPr>
          </w:p>
        </w:tc>
        <w:tc>
          <w:tcPr>
            <w:tcW w:w="77" w:type="dxa"/>
            <w:vMerge w:val="restart"/>
            <w:tcBorders>
              <w:top w:val="single" w:sz="4" w:space="0" w:color="000000"/>
              <w:left w:val="single" w:sz="2" w:space="0" w:color="EEEEEE"/>
              <w:bottom w:val="single" w:sz="4" w:space="0" w:color="000000"/>
              <w:right w:val="single" w:sz="4" w:space="0" w:color="000000"/>
            </w:tcBorders>
          </w:tcPr>
          <w:p w14:paraId="09DD0C3D" w14:textId="77777777" w:rsidR="00AF5C03" w:rsidRDefault="00AF5C03"/>
        </w:tc>
        <w:tc>
          <w:tcPr>
            <w:tcW w:w="2545" w:type="dxa"/>
            <w:vMerge/>
            <w:tcBorders>
              <w:left w:val="single" w:sz="4" w:space="0" w:color="000000"/>
              <w:right w:val="single" w:sz="4" w:space="0" w:color="000000"/>
            </w:tcBorders>
          </w:tcPr>
          <w:p w14:paraId="002B3417" w14:textId="77777777" w:rsidR="00AF5C03" w:rsidRDefault="00AF5C03"/>
        </w:tc>
      </w:tr>
      <w:tr w:rsidR="00AF5C03" w14:paraId="3915295F" w14:textId="77777777" w:rsidTr="00F325A6">
        <w:trPr>
          <w:trHeight w:val="40"/>
        </w:trPr>
        <w:tc>
          <w:tcPr>
            <w:tcW w:w="0" w:type="auto"/>
            <w:vMerge/>
            <w:tcBorders>
              <w:left w:val="single" w:sz="4" w:space="0" w:color="000000"/>
              <w:bottom w:val="single" w:sz="4" w:space="0" w:color="000000"/>
              <w:right w:val="single" w:sz="4" w:space="0" w:color="000000"/>
            </w:tcBorders>
          </w:tcPr>
          <w:p w14:paraId="2822EA34" w14:textId="77777777" w:rsidR="00AF5C03" w:rsidRDefault="00AF5C03"/>
        </w:tc>
        <w:tc>
          <w:tcPr>
            <w:tcW w:w="0" w:type="auto"/>
            <w:vMerge/>
            <w:tcBorders>
              <w:top w:val="nil"/>
              <w:left w:val="single" w:sz="4" w:space="0" w:color="000000"/>
              <w:bottom w:val="single" w:sz="4" w:space="0" w:color="000000"/>
              <w:right w:val="single" w:sz="2" w:space="0" w:color="EEEEEE"/>
            </w:tcBorders>
          </w:tcPr>
          <w:p w14:paraId="5E7F855E" w14:textId="77777777" w:rsidR="00AF5C03" w:rsidRDefault="00AF5C03"/>
        </w:tc>
        <w:tc>
          <w:tcPr>
            <w:tcW w:w="4099" w:type="dxa"/>
            <w:tcBorders>
              <w:top w:val="nil"/>
              <w:left w:val="single" w:sz="2" w:space="0" w:color="EEEEEE"/>
              <w:bottom w:val="single" w:sz="4" w:space="0" w:color="000000"/>
              <w:right w:val="single" w:sz="2" w:space="0" w:color="EEEEEE"/>
            </w:tcBorders>
            <w:shd w:val="clear" w:color="auto" w:fill="FFFFFF"/>
          </w:tcPr>
          <w:p w14:paraId="5D2C4734" w14:textId="62F05409" w:rsidR="00AF5C03" w:rsidRPr="00AF5C03" w:rsidRDefault="00AF5C03"/>
        </w:tc>
        <w:tc>
          <w:tcPr>
            <w:tcW w:w="0" w:type="auto"/>
            <w:vMerge/>
            <w:tcBorders>
              <w:top w:val="nil"/>
              <w:left w:val="single" w:sz="2" w:space="0" w:color="EEEEEE"/>
              <w:bottom w:val="single" w:sz="4" w:space="0" w:color="000000"/>
              <w:right w:val="single" w:sz="4" w:space="0" w:color="000000"/>
            </w:tcBorders>
          </w:tcPr>
          <w:p w14:paraId="06B490DA" w14:textId="77777777" w:rsidR="00AF5C03" w:rsidRDefault="00AF5C03"/>
        </w:tc>
        <w:tc>
          <w:tcPr>
            <w:tcW w:w="0" w:type="auto"/>
            <w:vMerge/>
            <w:tcBorders>
              <w:left w:val="single" w:sz="4" w:space="0" w:color="000000"/>
              <w:bottom w:val="single" w:sz="4" w:space="0" w:color="000000"/>
              <w:right w:val="single" w:sz="4" w:space="0" w:color="000000"/>
            </w:tcBorders>
          </w:tcPr>
          <w:p w14:paraId="5825B171" w14:textId="77777777" w:rsidR="00AF5C03" w:rsidRDefault="00AF5C03"/>
        </w:tc>
      </w:tr>
    </w:tbl>
    <w:p w14:paraId="7BE0FBDF" w14:textId="35CDEF2F" w:rsidR="006B0D8E" w:rsidRDefault="009D1FC1">
      <w:pPr>
        <w:spacing w:after="429"/>
        <w:rPr>
          <w:rFonts w:ascii="Arial" w:eastAsia="Arial" w:hAnsi="Arial" w:cs="Arial"/>
          <w:color w:val="0D0D0D"/>
          <w:sz w:val="24"/>
        </w:rPr>
      </w:pPr>
      <w:r>
        <w:rPr>
          <w:rFonts w:ascii="Arial" w:eastAsia="Arial" w:hAnsi="Arial" w:cs="Arial"/>
          <w:color w:val="0D0D0D"/>
          <w:sz w:val="24"/>
        </w:rPr>
        <w:t xml:space="preserve"> </w:t>
      </w:r>
    </w:p>
    <w:p w14:paraId="385DB2D2" w14:textId="77777777" w:rsidR="00F325A6" w:rsidRDefault="00F325A6">
      <w:pPr>
        <w:spacing w:after="429"/>
      </w:pPr>
    </w:p>
    <w:p w14:paraId="012B9C77" w14:textId="77777777" w:rsidR="006B0D8E" w:rsidRDefault="009D1FC1">
      <w:pPr>
        <w:pStyle w:val="Heading3"/>
        <w:ind w:left="-5"/>
      </w:pPr>
      <w:r>
        <w:lastRenderedPageBreak/>
        <w:t xml:space="preserve">Targeted academic support (for example, tutoring, one-to-one support, structured interventions)  </w:t>
      </w:r>
    </w:p>
    <w:p w14:paraId="011E3DDA" w14:textId="31A24F7C" w:rsidR="006B0D8E" w:rsidRDefault="00FF0A51">
      <w:pPr>
        <w:spacing w:after="2"/>
        <w:ind w:left="-5" w:hanging="10"/>
      </w:pPr>
      <w:r>
        <w:rPr>
          <w:rFonts w:ascii="Arial" w:eastAsia="Arial" w:hAnsi="Arial" w:cs="Arial"/>
          <w:color w:val="0D0D0D"/>
          <w:sz w:val="24"/>
        </w:rPr>
        <w:t>Budgeted cost: £60,660</w:t>
      </w:r>
    </w:p>
    <w:tbl>
      <w:tblPr>
        <w:tblStyle w:val="TableGrid"/>
        <w:tblW w:w="9486" w:type="dxa"/>
        <w:tblInd w:w="7" w:type="dxa"/>
        <w:tblCellMar>
          <w:top w:w="16" w:type="dxa"/>
          <w:left w:w="110" w:type="dxa"/>
          <w:right w:w="105" w:type="dxa"/>
        </w:tblCellMar>
        <w:tblLook w:val="04A0" w:firstRow="1" w:lastRow="0" w:firstColumn="1" w:lastColumn="0" w:noHBand="0" w:noVBand="1"/>
      </w:tblPr>
      <w:tblGrid>
        <w:gridCol w:w="2688"/>
        <w:gridCol w:w="4255"/>
        <w:gridCol w:w="2543"/>
      </w:tblGrid>
      <w:tr w:rsidR="006B0D8E" w14:paraId="5EBF25D6" w14:textId="77777777" w:rsidTr="00F325A6">
        <w:trPr>
          <w:trHeight w:val="956"/>
        </w:trPr>
        <w:tc>
          <w:tcPr>
            <w:tcW w:w="2688" w:type="dxa"/>
            <w:tcBorders>
              <w:top w:val="single" w:sz="4" w:space="0" w:color="000000"/>
              <w:left w:val="single" w:sz="4" w:space="0" w:color="000000"/>
              <w:bottom w:val="single" w:sz="4" w:space="0" w:color="auto"/>
              <w:right w:val="single" w:sz="4" w:space="0" w:color="000000"/>
            </w:tcBorders>
            <w:shd w:val="clear" w:color="auto" w:fill="D8E2E9"/>
          </w:tcPr>
          <w:p w14:paraId="003785A7" w14:textId="77777777" w:rsidR="006B0D8E" w:rsidRDefault="009D1FC1">
            <w:pPr>
              <w:ind w:left="56"/>
            </w:pPr>
            <w:r>
              <w:rPr>
                <w:rFonts w:ascii="Arial" w:eastAsia="Arial" w:hAnsi="Arial" w:cs="Arial"/>
                <w:b/>
                <w:color w:val="0D0D0D"/>
                <w:sz w:val="24"/>
              </w:rPr>
              <w:t xml:space="preserve">Activity </w:t>
            </w:r>
          </w:p>
        </w:tc>
        <w:tc>
          <w:tcPr>
            <w:tcW w:w="4255" w:type="dxa"/>
            <w:tcBorders>
              <w:top w:val="single" w:sz="4" w:space="0" w:color="000000"/>
              <w:left w:val="single" w:sz="4" w:space="0" w:color="000000"/>
              <w:bottom w:val="single" w:sz="4" w:space="0" w:color="auto"/>
              <w:right w:val="single" w:sz="4" w:space="0" w:color="000000"/>
            </w:tcBorders>
            <w:shd w:val="clear" w:color="auto" w:fill="D8E2E9"/>
          </w:tcPr>
          <w:p w14:paraId="6D0F1225" w14:textId="77777777" w:rsidR="006B0D8E" w:rsidRDefault="009D1FC1">
            <w:pPr>
              <w:ind w:left="58"/>
            </w:pPr>
            <w:r>
              <w:rPr>
                <w:rFonts w:ascii="Arial" w:eastAsia="Arial" w:hAnsi="Arial" w:cs="Arial"/>
                <w:b/>
                <w:color w:val="0D0D0D"/>
                <w:sz w:val="24"/>
              </w:rPr>
              <w:t xml:space="preserve">Evidence that supports this approach </w:t>
            </w:r>
          </w:p>
        </w:tc>
        <w:tc>
          <w:tcPr>
            <w:tcW w:w="2543" w:type="dxa"/>
            <w:tcBorders>
              <w:top w:val="single" w:sz="4" w:space="0" w:color="000000"/>
              <w:left w:val="single" w:sz="4" w:space="0" w:color="000000"/>
              <w:bottom w:val="single" w:sz="4" w:space="0" w:color="auto"/>
              <w:right w:val="single" w:sz="4" w:space="0" w:color="000000"/>
            </w:tcBorders>
            <w:shd w:val="clear" w:color="auto" w:fill="D8E2E9"/>
          </w:tcPr>
          <w:p w14:paraId="76380906" w14:textId="77777777" w:rsidR="006B0D8E" w:rsidRDefault="009D1FC1">
            <w:pPr>
              <w:ind w:left="56"/>
            </w:pPr>
            <w:r>
              <w:rPr>
                <w:rFonts w:ascii="Arial" w:eastAsia="Arial" w:hAnsi="Arial" w:cs="Arial"/>
                <w:b/>
                <w:color w:val="0D0D0D"/>
                <w:sz w:val="24"/>
              </w:rPr>
              <w:t xml:space="preserve">Challenge number(s) addressed </w:t>
            </w:r>
          </w:p>
        </w:tc>
      </w:tr>
      <w:tr w:rsidR="00F325A6" w14:paraId="3DF47CE0" w14:textId="77777777" w:rsidTr="00761641">
        <w:trPr>
          <w:trHeight w:val="10201"/>
        </w:trPr>
        <w:tc>
          <w:tcPr>
            <w:tcW w:w="2688" w:type="dxa"/>
            <w:tcBorders>
              <w:top w:val="single" w:sz="4" w:space="0" w:color="auto"/>
              <w:left w:val="single" w:sz="4" w:space="0" w:color="000000"/>
              <w:right w:val="single" w:sz="4" w:space="0" w:color="000000"/>
            </w:tcBorders>
          </w:tcPr>
          <w:p w14:paraId="661B69EB" w14:textId="77777777" w:rsidR="00F325A6" w:rsidRPr="00AF5C03" w:rsidRDefault="00F325A6">
            <w:pPr>
              <w:ind w:left="56"/>
            </w:pPr>
            <w:r w:rsidRPr="00AF5C03">
              <w:rPr>
                <w:rFonts w:ascii="Arial" w:eastAsia="Arial" w:hAnsi="Arial" w:cs="Arial"/>
                <w:color w:val="0D0D0D"/>
              </w:rPr>
              <w:t xml:space="preserve">To raise attainment in Key Stage 2 in all subjects for all pupils eligible for Pupil Premium Grant so </w:t>
            </w:r>
          </w:p>
          <w:p w14:paraId="44BB3AC8" w14:textId="77777777" w:rsidR="00F325A6" w:rsidRPr="00AF5C03" w:rsidRDefault="00F325A6">
            <w:pPr>
              <w:spacing w:after="60"/>
              <w:ind w:left="56"/>
            </w:pPr>
            <w:r w:rsidRPr="00AF5C03">
              <w:rPr>
                <w:rFonts w:ascii="Arial" w:eastAsia="Arial" w:hAnsi="Arial" w:cs="Arial"/>
                <w:color w:val="0D0D0D"/>
              </w:rPr>
              <w:t xml:space="preserve">that it is in line with national figures.  </w:t>
            </w:r>
          </w:p>
          <w:p w14:paraId="5DCADF66" w14:textId="77777777" w:rsidR="00F325A6" w:rsidRPr="00AF5C03" w:rsidRDefault="00F325A6">
            <w:pPr>
              <w:spacing w:after="60"/>
              <w:ind w:left="56"/>
            </w:pPr>
            <w:r w:rsidRPr="00AF5C03">
              <w:rPr>
                <w:rFonts w:ascii="Arial" w:eastAsia="Arial" w:hAnsi="Arial" w:cs="Arial"/>
                <w:color w:val="0D0D0D"/>
              </w:rPr>
              <w:t xml:space="preserve">Priority identified as historic data shows children in KS2 do not perform as well as disadvantaged children nationally (note: no KS2 (published) data available for 2020-22 due to COVID19 restrictions).  </w:t>
            </w:r>
          </w:p>
          <w:p w14:paraId="4AE9369A" w14:textId="383161ED" w:rsidR="00F325A6" w:rsidRPr="00AF5C03" w:rsidRDefault="00F325A6">
            <w:pPr>
              <w:numPr>
                <w:ilvl w:val="0"/>
                <w:numId w:val="4"/>
              </w:numPr>
              <w:spacing w:after="60"/>
            </w:pPr>
            <w:r w:rsidRPr="00AF5C03">
              <w:rPr>
                <w:rFonts w:ascii="Arial" w:eastAsia="Arial" w:hAnsi="Arial" w:cs="Arial"/>
                <w:color w:val="0D0D0D"/>
              </w:rPr>
              <w:t>Read Write Inc groups to be continued throughout lower key stage 2</w:t>
            </w:r>
            <w:r>
              <w:rPr>
                <w:rFonts w:ascii="Arial" w:eastAsia="Arial" w:hAnsi="Arial" w:cs="Arial"/>
                <w:color w:val="0D0D0D"/>
              </w:rPr>
              <w:t>.</w:t>
            </w:r>
            <w:r w:rsidRPr="00AF5C03">
              <w:rPr>
                <w:rFonts w:ascii="Arial" w:eastAsia="Arial" w:hAnsi="Arial" w:cs="Arial"/>
                <w:color w:val="0D0D0D"/>
              </w:rPr>
              <w:t xml:space="preserve">  </w:t>
            </w:r>
          </w:p>
          <w:p w14:paraId="160E9C4C" w14:textId="77777777" w:rsidR="00F325A6" w:rsidRPr="00AF5C03" w:rsidRDefault="00F325A6">
            <w:pPr>
              <w:numPr>
                <w:ilvl w:val="0"/>
                <w:numId w:val="4"/>
              </w:numPr>
              <w:spacing w:after="60"/>
            </w:pPr>
            <w:r w:rsidRPr="00AF5C03">
              <w:rPr>
                <w:rFonts w:ascii="Arial" w:eastAsia="Arial" w:hAnsi="Arial" w:cs="Arial"/>
                <w:color w:val="0D0D0D"/>
              </w:rPr>
              <w:t xml:space="preserve">Smaller teaching groups in Year 6 to enable increased focus of teaching.       </w:t>
            </w:r>
          </w:p>
          <w:p w14:paraId="46D0897F" w14:textId="758987F3" w:rsidR="00F325A6" w:rsidRPr="00AF5C03" w:rsidRDefault="00F325A6">
            <w:pPr>
              <w:numPr>
                <w:ilvl w:val="0"/>
                <w:numId w:val="4"/>
              </w:numPr>
            </w:pPr>
            <w:r w:rsidRPr="00AF5C03">
              <w:rPr>
                <w:rFonts w:ascii="Arial" w:eastAsia="Arial" w:hAnsi="Arial" w:cs="Arial"/>
                <w:color w:val="0D0D0D"/>
              </w:rPr>
              <w:t>Small group interventions</w:t>
            </w:r>
            <w:r>
              <w:rPr>
                <w:rFonts w:ascii="Arial" w:eastAsia="Arial" w:hAnsi="Arial" w:cs="Arial"/>
                <w:color w:val="0D0D0D"/>
              </w:rPr>
              <w:t>.</w:t>
            </w:r>
            <w:r w:rsidRPr="00AF5C03">
              <w:rPr>
                <w:rFonts w:ascii="Arial" w:eastAsia="Arial" w:hAnsi="Arial" w:cs="Arial"/>
                <w:color w:val="0D0D0D"/>
              </w:rPr>
              <w:t xml:space="preserve">  </w:t>
            </w:r>
          </w:p>
          <w:p w14:paraId="606C70DD" w14:textId="77777777" w:rsidR="00F325A6" w:rsidRPr="00AF5C03" w:rsidRDefault="00F325A6" w:rsidP="00AF5C03">
            <w:pPr>
              <w:ind w:left="56"/>
            </w:pPr>
            <w:r w:rsidRPr="00AF5C03">
              <w:rPr>
                <w:rFonts w:ascii="Arial" w:eastAsia="Arial" w:hAnsi="Arial" w:cs="Arial"/>
                <w:color w:val="0D0D0D"/>
              </w:rPr>
              <w:t>• Use of pupil progress meetings to track progress of disadvantaged children</w:t>
            </w:r>
            <w:r>
              <w:rPr>
                <w:rFonts w:ascii="Arial" w:eastAsia="Arial" w:hAnsi="Arial" w:cs="Arial"/>
                <w:color w:val="0D0D0D"/>
              </w:rPr>
              <w:t>.</w:t>
            </w:r>
            <w:r w:rsidRPr="00AF5C03">
              <w:rPr>
                <w:rFonts w:ascii="Arial" w:eastAsia="Arial" w:hAnsi="Arial" w:cs="Arial"/>
                <w:color w:val="0D0D0D"/>
              </w:rPr>
              <w:t xml:space="preserve"> </w:t>
            </w:r>
          </w:p>
          <w:p w14:paraId="3B32B251" w14:textId="77777777" w:rsidR="00F325A6" w:rsidRPr="00AF5C03" w:rsidRDefault="00F325A6">
            <w:pPr>
              <w:ind w:left="3"/>
            </w:pPr>
            <w:r w:rsidRPr="00AF5C03">
              <w:rPr>
                <w:rFonts w:ascii="Arial" w:eastAsia="Arial" w:hAnsi="Arial" w:cs="Arial"/>
                <w:color w:val="0D0D0D"/>
              </w:rPr>
              <w:t xml:space="preserve">Use of assessment </w:t>
            </w:r>
          </w:p>
          <w:p w14:paraId="22EF93B6" w14:textId="77777777" w:rsidR="00F325A6" w:rsidRPr="00AF5C03" w:rsidRDefault="00F325A6">
            <w:pPr>
              <w:ind w:left="3"/>
            </w:pPr>
            <w:r w:rsidRPr="00AF5C03">
              <w:rPr>
                <w:rFonts w:ascii="Arial" w:eastAsia="Arial" w:hAnsi="Arial" w:cs="Arial"/>
                <w:color w:val="0D0D0D"/>
              </w:rPr>
              <w:t xml:space="preserve">for learning and summative assessment date to ensure gap are </w:t>
            </w:r>
          </w:p>
          <w:p w14:paraId="5C026F21" w14:textId="77777777" w:rsidR="00F325A6" w:rsidRPr="00AF5C03" w:rsidRDefault="00F325A6">
            <w:pPr>
              <w:spacing w:after="38"/>
              <w:ind w:left="3"/>
            </w:pPr>
            <w:r w:rsidRPr="00AF5C03">
              <w:rPr>
                <w:rFonts w:ascii="Arial" w:eastAsia="Arial" w:hAnsi="Arial" w:cs="Arial"/>
                <w:color w:val="0D0D0D"/>
              </w:rPr>
              <w:t>closing</w:t>
            </w:r>
            <w:r>
              <w:rPr>
                <w:rFonts w:ascii="Arial" w:eastAsia="Arial" w:hAnsi="Arial" w:cs="Arial"/>
                <w:color w:val="0D0D0D"/>
              </w:rPr>
              <w:t>.</w:t>
            </w:r>
          </w:p>
          <w:p w14:paraId="498EBE4A" w14:textId="646E1FCD" w:rsidR="00F325A6" w:rsidRPr="00AF5C03" w:rsidRDefault="00F325A6" w:rsidP="00B3635C">
            <w:pPr>
              <w:ind w:left="3"/>
            </w:pPr>
            <w:r w:rsidRPr="00AF5C03">
              <w:rPr>
                <w:rFonts w:ascii="Arial" w:eastAsia="Arial" w:hAnsi="Arial" w:cs="Arial"/>
                <w:color w:val="0D0D0D"/>
              </w:rPr>
              <w:t xml:space="preserve"> </w:t>
            </w:r>
          </w:p>
        </w:tc>
        <w:tc>
          <w:tcPr>
            <w:tcW w:w="4255" w:type="dxa"/>
            <w:tcBorders>
              <w:top w:val="single" w:sz="4" w:space="0" w:color="auto"/>
              <w:left w:val="single" w:sz="4" w:space="0" w:color="000000"/>
              <w:right w:val="single" w:sz="4" w:space="0" w:color="000000"/>
            </w:tcBorders>
          </w:tcPr>
          <w:p w14:paraId="0426FCF2" w14:textId="77777777" w:rsidR="00F325A6" w:rsidRPr="00AF5C03" w:rsidRDefault="00F325A6">
            <w:pPr>
              <w:spacing w:after="60"/>
              <w:ind w:left="58"/>
            </w:pPr>
            <w:r w:rsidRPr="00AF5C03">
              <w:rPr>
                <w:rFonts w:ascii="Arial" w:eastAsia="Arial" w:hAnsi="Arial" w:cs="Arial"/>
                <w:color w:val="0D0D0D"/>
              </w:rPr>
              <w:t xml:space="preserve">Tuition targeted at specific needs and knowledge gaps can be an effective method to support low attaining children or those falling behind, both one to one and in small groups.  </w:t>
            </w:r>
          </w:p>
          <w:p w14:paraId="66C27E25" w14:textId="77777777" w:rsidR="00F325A6" w:rsidRPr="00AF5C03" w:rsidRDefault="00F325A6">
            <w:pPr>
              <w:spacing w:after="38"/>
              <w:ind w:left="58"/>
            </w:pPr>
            <w:r w:rsidRPr="00AF5C03">
              <w:rPr>
                <w:rFonts w:ascii="Arial" w:eastAsia="Arial" w:hAnsi="Arial" w:cs="Arial"/>
                <w:color w:val="0D0D0D"/>
              </w:rPr>
              <w:t xml:space="preserve"> </w:t>
            </w:r>
          </w:p>
          <w:p w14:paraId="4E6E2E0D" w14:textId="77777777" w:rsidR="00F325A6" w:rsidRPr="00AF5C03" w:rsidRDefault="00F325A6">
            <w:r w:rsidRPr="00AF5C03">
              <w:rPr>
                <w:rFonts w:ascii="Arial" w:eastAsia="Arial" w:hAnsi="Arial" w:cs="Arial"/>
                <w:color w:val="0D0D0D"/>
              </w:rPr>
              <w:t xml:space="preserve">EEF statement on closing the        disadvantage gap using One-to-One </w:t>
            </w:r>
            <w:r w:rsidRPr="00AF5C03">
              <w:rPr>
                <w:rFonts w:ascii="Arial" w:eastAsia="Arial" w:hAnsi="Arial" w:cs="Arial"/>
              </w:rPr>
              <w:t xml:space="preserve">Tuition and Small Group Tuition: Studies in England have shown that pupils eligible for free school meals typically receive additional benefits from one-to-one tuition. Low attaining </w:t>
            </w:r>
          </w:p>
          <w:p w14:paraId="73E9960A" w14:textId="77777777" w:rsidR="00F325A6" w:rsidRPr="00AF5C03" w:rsidRDefault="00F325A6">
            <w:pPr>
              <w:spacing w:after="60"/>
              <w:ind w:right="49"/>
            </w:pPr>
            <w:r w:rsidRPr="00AF5C03">
              <w:rPr>
                <w:rFonts w:ascii="Arial" w:eastAsia="Arial" w:hAnsi="Arial" w:cs="Arial"/>
              </w:rPr>
              <w:t xml:space="preserve">pupils are particularly likely to benefit. </w:t>
            </w:r>
          </w:p>
          <w:p w14:paraId="632DFE5C" w14:textId="77777777" w:rsidR="00F325A6" w:rsidRPr="00AF5C03" w:rsidRDefault="00F325A6">
            <w:r w:rsidRPr="00AF5C03">
              <w:rPr>
                <w:rFonts w:ascii="Arial" w:eastAsia="Arial" w:hAnsi="Arial" w:cs="Arial"/>
              </w:rPr>
              <w:t>Studies in England have shown that pupils eligible for free school meals typically receive additional benefits from small group tuition.</w:t>
            </w:r>
            <w:r w:rsidRPr="00AF5C03">
              <w:rPr>
                <w:rFonts w:ascii="Arial" w:eastAsia="Arial" w:hAnsi="Arial" w:cs="Arial"/>
                <w:color w:val="0D0D0D"/>
              </w:rPr>
              <w:t xml:space="preserve"> </w:t>
            </w:r>
          </w:p>
        </w:tc>
        <w:tc>
          <w:tcPr>
            <w:tcW w:w="2543" w:type="dxa"/>
            <w:tcBorders>
              <w:top w:val="single" w:sz="4" w:space="0" w:color="auto"/>
              <w:left w:val="single" w:sz="4" w:space="0" w:color="000000"/>
              <w:right w:val="single" w:sz="4" w:space="0" w:color="000000"/>
            </w:tcBorders>
          </w:tcPr>
          <w:p w14:paraId="7683EBA8" w14:textId="6DBB0AF8" w:rsidR="00F325A6" w:rsidRDefault="00F325A6">
            <w:pPr>
              <w:ind w:left="56"/>
            </w:pPr>
            <w:r>
              <w:rPr>
                <w:rFonts w:ascii="Arial" w:eastAsia="Arial" w:hAnsi="Arial" w:cs="Arial"/>
                <w:color w:val="0D0D0D"/>
              </w:rPr>
              <w:t xml:space="preserve">1, 2, 3, 4 </w:t>
            </w:r>
          </w:p>
        </w:tc>
      </w:tr>
      <w:tr w:rsidR="006B0D8E" w:rsidRPr="00AF5C03" w14:paraId="0C0C773B" w14:textId="77777777" w:rsidTr="00692097">
        <w:trPr>
          <w:trHeight w:val="5361"/>
        </w:trPr>
        <w:tc>
          <w:tcPr>
            <w:tcW w:w="2688" w:type="dxa"/>
            <w:tcBorders>
              <w:top w:val="single" w:sz="4" w:space="0" w:color="000000"/>
              <w:left w:val="single" w:sz="4" w:space="0" w:color="000000"/>
              <w:bottom w:val="single" w:sz="4" w:space="0" w:color="000000"/>
              <w:right w:val="single" w:sz="4" w:space="0" w:color="000000"/>
            </w:tcBorders>
          </w:tcPr>
          <w:p w14:paraId="53C6AB31" w14:textId="77777777" w:rsidR="006B0D8E" w:rsidRPr="00AF5C03" w:rsidRDefault="009D1FC1">
            <w:pPr>
              <w:spacing w:after="60"/>
              <w:ind w:left="3" w:right="51"/>
            </w:pPr>
            <w:r w:rsidRPr="00AF5C03">
              <w:rPr>
                <w:rFonts w:ascii="Arial" w:eastAsia="Arial" w:hAnsi="Arial" w:cs="Arial"/>
                <w:color w:val="0D0D0D"/>
              </w:rPr>
              <w:lastRenderedPageBreak/>
              <w:t xml:space="preserve">To reduce number of disadvantaged children assessed to be working at SEND Universal Provision Priority identified as percentage of disadvantaged children with identified SEND is higher than the percentage of disadvantaged children in school.  </w:t>
            </w:r>
          </w:p>
          <w:p w14:paraId="07A2500B" w14:textId="7D21AFFE" w:rsidR="006B0D8E" w:rsidRPr="00AF5C03" w:rsidRDefault="009D1FC1">
            <w:pPr>
              <w:numPr>
                <w:ilvl w:val="0"/>
                <w:numId w:val="5"/>
              </w:numPr>
              <w:spacing w:after="60"/>
            </w:pPr>
            <w:proofErr w:type="spellStart"/>
            <w:r w:rsidRPr="00AF5C03">
              <w:rPr>
                <w:rFonts w:ascii="Arial" w:eastAsia="Arial" w:hAnsi="Arial" w:cs="Arial"/>
                <w:color w:val="0D0D0D"/>
              </w:rPr>
              <w:t>Wellcomm</w:t>
            </w:r>
            <w:proofErr w:type="spellEnd"/>
            <w:r w:rsidRPr="00AF5C03">
              <w:rPr>
                <w:rFonts w:ascii="Arial" w:eastAsia="Arial" w:hAnsi="Arial" w:cs="Arial"/>
                <w:color w:val="0D0D0D"/>
              </w:rPr>
              <w:t xml:space="preserve"> assessments and interventions to take place in EYFS and Y1 as appropriate</w:t>
            </w:r>
            <w:r w:rsidR="00AF5C03">
              <w:rPr>
                <w:rFonts w:ascii="Arial" w:eastAsia="Arial" w:hAnsi="Arial" w:cs="Arial"/>
                <w:color w:val="0D0D0D"/>
              </w:rPr>
              <w:t>.</w:t>
            </w:r>
            <w:r w:rsidRPr="00AF5C03">
              <w:rPr>
                <w:rFonts w:ascii="Arial" w:eastAsia="Arial" w:hAnsi="Arial" w:cs="Arial"/>
                <w:color w:val="0D0D0D"/>
              </w:rPr>
              <w:t xml:space="preserve">  </w:t>
            </w:r>
          </w:p>
          <w:p w14:paraId="78E57648" w14:textId="582E23D6" w:rsidR="006B0D8E" w:rsidRPr="00AF5C03" w:rsidRDefault="009D1FC1">
            <w:pPr>
              <w:numPr>
                <w:ilvl w:val="0"/>
                <w:numId w:val="5"/>
              </w:numPr>
            </w:pPr>
            <w:r w:rsidRPr="00AF5C03">
              <w:rPr>
                <w:rFonts w:ascii="Arial" w:eastAsia="Arial" w:hAnsi="Arial" w:cs="Arial"/>
                <w:color w:val="0D0D0D"/>
              </w:rPr>
              <w:t>Small group phonic intervention as needed</w:t>
            </w:r>
            <w:r w:rsidR="00AF5C03">
              <w:rPr>
                <w:rFonts w:ascii="Arial" w:eastAsia="Arial" w:hAnsi="Arial" w:cs="Arial"/>
                <w:color w:val="0D0D0D"/>
              </w:rPr>
              <w:t>.</w:t>
            </w:r>
            <w:r w:rsidRPr="00AF5C03">
              <w:rPr>
                <w:rFonts w:ascii="Arial" w:eastAsia="Arial" w:hAnsi="Arial" w:cs="Arial"/>
                <w:i/>
                <w:color w:val="0D0D0D"/>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15F7A284" w14:textId="293F6FF3" w:rsidR="006B0D8E" w:rsidRPr="00AF5C03" w:rsidRDefault="009D1FC1">
            <w:pPr>
              <w:spacing w:after="60"/>
              <w:ind w:left="3" w:right="22"/>
            </w:pPr>
            <w:r w:rsidRPr="00AF5C03">
              <w:rPr>
                <w:rFonts w:ascii="Arial" w:eastAsia="Arial" w:hAnsi="Arial" w:cs="Arial"/>
                <w:color w:val="0D0D0D"/>
              </w:rPr>
              <w:t xml:space="preserve">There is strong evidence that suggests that oral language and synthetic phonic interventions, including activities such as </w:t>
            </w:r>
            <w:r w:rsidR="00D836AA" w:rsidRPr="00AF5C03">
              <w:rPr>
                <w:rFonts w:ascii="Arial" w:eastAsia="Arial" w:hAnsi="Arial" w:cs="Arial"/>
                <w:color w:val="0D0D0D"/>
              </w:rPr>
              <w:t>high</w:t>
            </w:r>
            <w:r w:rsidR="00D836AA">
              <w:rPr>
                <w:rFonts w:ascii="Arial" w:eastAsia="Arial" w:hAnsi="Arial" w:cs="Arial"/>
                <w:color w:val="0D0D0D"/>
              </w:rPr>
              <w:t>-quality</w:t>
            </w:r>
            <w:r w:rsidRPr="00AF5C03">
              <w:rPr>
                <w:rFonts w:ascii="Arial" w:eastAsia="Arial" w:hAnsi="Arial" w:cs="Arial"/>
                <w:color w:val="0D0D0D"/>
              </w:rPr>
              <w:t xml:space="preserve"> classroom discussion, are inexpensive to implement and have a high impact on attainment. </w:t>
            </w:r>
          </w:p>
          <w:p w14:paraId="58226D41" w14:textId="77777777" w:rsidR="006B0D8E" w:rsidRPr="00AF5C03" w:rsidRDefault="009D1FC1">
            <w:pPr>
              <w:spacing w:after="38"/>
              <w:ind w:left="3"/>
            </w:pPr>
            <w:r w:rsidRPr="00AF5C03">
              <w:rPr>
                <w:rFonts w:ascii="Arial" w:eastAsia="Arial" w:hAnsi="Arial" w:cs="Arial"/>
                <w:color w:val="0D0D0D"/>
              </w:rPr>
              <w:t xml:space="preserve"> </w:t>
            </w:r>
          </w:p>
          <w:p w14:paraId="3BC64582" w14:textId="77777777" w:rsidR="006B0D8E" w:rsidRPr="00AF5C03" w:rsidRDefault="009D1FC1">
            <w:pPr>
              <w:ind w:left="3" w:right="168"/>
            </w:pPr>
            <w:r w:rsidRPr="00AF5C03">
              <w:rPr>
                <w:rFonts w:ascii="Arial" w:eastAsia="Arial" w:hAnsi="Arial" w:cs="Arial"/>
                <w:color w:val="0D0D0D"/>
              </w:rPr>
              <w:t xml:space="preserve">EEF statement on closing the        disadvantage gap using Phonics: </w:t>
            </w:r>
            <w:r w:rsidRPr="00AF5C03">
              <w:rPr>
                <w:rFonts w:ascii="Arial" w:eastAsia="Arial" w:hAnsi="Arial" w:cs="Arial"/>
              </w:rPr>
              <w:t xml:space="preserve">Studies in England have shown that pupils eligible for free school meals typically receive similar or slightly greater benefit from phonics interventions and approaches. This is likely to be due to the </w:t>
            </w:r>
            <w:r w:rsidRPr="00AF5C03">
              <w:rPr>
                <w:rFonts w:ascii="Arial" w:eastAsia="Arial" w:hAnsi="Arial" w:cs="Arial"/>
                <w:bdr w:val="single" w:sz="4" w:space="0" w:color="EEEEEE"/>
              </w:rPr>
              <w:t>explicit</w:t>
            </w:r>
            <w:r w:rsidRPr="00AF5C03">
              <w:rPr>
                <w:rFonts w:ascii="Arial" w:eastAsia="Arial" w:hAnsi="Arial" w:cs="Arial"/>
              </w:rPr>
              <w:t xml:space="preserve"> nature of the instruction and the intensive support provided.</w:t>
            </w:r>
            <w:r w:rsidRPr="00AF5C03">
              <w:rPr>
                <w:rFonts w:ascii="Arial" w:eastAsia="Arial" w:hAnsi="Arial" w:cs="Arial"/>
                <w:color w:val="0D0D0D"/>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40655F79" w14:textId="2BDA830B" w:rsidR="006B0D8E" w:rsidRPr="00AF5C03" w:rsidRDefault="00F325A6">
            <w:r>
              <w:rPr>
                <w:rFonts w:ascii="Arial" w:eastAsia="Arial" w:hAnsi="Arial" w:cs="Arial"/>
                <w:color w:val="0D0D0D"/>
              </w:rPr>
              <w:t>1</w:t>
            </w:r>
          </w:p>
        </w:tc>
      </w:tr>
    </w:tbl>
    <w:p w14:paraId="5546D6D8" w14:textId="77777777" w:rsidR="006B0D8E" w:rsidRPr="00AF5C03" w:rsidRDefault="009D1FC1">
      <w:pPr>
        <w:spacing w:after="429"/>
      </w:pPr>
      <w:r w:rsidRPr="00AF5C03">
        <w:rPr>
          <w:rFonts w:ascii="Arial" w:eastAsia="Arial" w:hAnsi="Arial" w:cs="Arial"/>
          <w:color w:val="0D0D0D"/>
        </w:rPr>
        <w:t xml:space="preserve"> </w:t>
      </w:r>
    </w:p>
    <w:p w14:paraId="19ACF017" w14:textId="77777777" w:rsidR="006B0D8E" w:rsidRPr="00AF5C03" w:rsidRDefault="009D1FC1">
      <w:pPr>
        <w:pStyle w:val="Heading3"/>
        <w:ind w:left="-5"/>
        <w:rPr>
          <w:sz w:val="22"/>
        </w:rPr>
      </w:pPr>
      <w:r w:rsidRPr="00AF5C03">
        <w:rPr>
          <w:sz w:val="22"/>
        </w:rPr>
        <w:t xml:space="preserve">Wider strategies (for example, related to attendance, behaviour, wellbeing) </w:t>
      </w:r>
    </w:p>
    <w:p w14:paraId="1A83711C" w14:textId="47466650" w:rsidR="006B0D8E" w:rsidRPr="00AF5C03" w:rsidRDefault="00FF0A51">
      <w:pPr>
        <w:spacing w:after="2"/>
        <w:ind w:left="-5" w:hanging="10"/>
      </w:pPr>
      <w:r>
        <w:rPr>
          <w:rFonts w:ascii="Arial" w:eastAsia="Arial" w:hAnsi="Arial" w:cs="Arial"/>
          <w:color w:val="0D0D0D"/>
        </w:rPr>
        <w:t>Budgeted cost: £20,000</w:t>
      </w:r>
    </w:p>
    <w:tbl>
      <w:tblPr>
        <w:tblStyle w:val="TableGrid"/>
        <w:tblW w:w="9486" w:type="dxa"/>
        <w:tblInd w:w="7" w:type="dxa"/>
        <w:tblCellMar>
          <w:top w:w="72" w:type="dxa"/>
          <w:left w:w="166" w:type="dxa"/>
          <w:right w:w="115" w:type="dxa"/>
        </w:tblCellMar>
        <w:tblLook w:val="04A0" w:firstRow="1" w:lastRow="0" w:firstColumn="1" w:lastColumn="0" w:noHBand="0" w:noVBand="1"/>
      </w:tblPr>
      <w:tblGrid>
        <w:gridCol w:w="2688"/>
        <w:gridCol w:w="4255"/>
        <w:gridCol w:w="2543"/>
      </w:tblGrid>
      <w:tr w:rsidR="006B0D8E" w:rsidRPr="00AF5C03" w14:paraId="26E84EE9" w14:textId="77777777">
        <w:trPr>
          <w:trHeight w:val="955"/>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14:paraId="3F96EEFA" w14:textId="77777777" w:rsidR="006B0D8E" w:rsidRPr="00AF5C03" w:rsidRDefault="009D1FC1">
            <w:r w:rsidRPr="00AF5C03">
              <w:rPr>
                <w:rFonts w:ascii="Arial" w:eastAsia="Arial" w:hAnsi="Arial" w:cs="Arial"/>
                <w:b/>
                <w:color w:val="0D0D0D"/>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1C5AC251" w14:textId="77777777" w:rsidR="006B0D8E" w:rsidRPr="00AF5C03" w:rsidRDefault="009D1FC1">
            <w:pPr>
              <w:ind w:left="2"/>
            </w:pPr>
            <w:r w:rsidRPr="00AF5C03">
              <w:rPr>
                <w:rFonts w:ascii="Arial" w:eastAsia="Arial" w:hAnsi="Arial" w:cs="Arial"/>
                <w:b/>
                <w:color w:val="0D0D0D"/>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60DD5A91" w14:textId="77777777" w:rsidR="006B0D8E" w:rsidRPr="00AF5C03" w:rsidRDefault="009D1FC1">
            <w:r w:rsidRPr="00AF5C03">
              <w:rPr>
                <w:rFonts w:ascii="Arial" w:eastAsia="Arial" w:hAnsi="Arial" w:cs="Arial"/>
                <w:b/>
                <w:color w:val="0D0D0D"/>
              </w:rPr>
              <w:t xml:space="preserve">Challenge number(s) addressed </w:t>
            </w:r>
          </w:p>
        </w:tc>
      </w:tr>
      <w:tr w:rsidR="006B0D8E" w:rsidRPr="00AF5C03" w14:paraId="0A2706CD" w14:textId="77777777">
        <w:trPr>
          <w:trHeight w:val="3107"/>
        </w:trPr>
        <w:tc>
          <w:tcPr>
            <w:tcW w:w="2687" w:type="dxa"/>
            <w:tcBorders>
              <w:top w:val="single" w:sz="4" w:space="0" w:color="000000"/>
              <w:left w:val="single" w:sz="4" w:space="0" w:color="000000"/>
              <w:bottom w:val="single" w:sz="4" w:space="0" w:color="000000"/>
              <w:right w:val="single" w:sz="4" w:space="0" w:color="000000"/>
            </w:tcBorders>
          </w:tcPr>
          <w:p w14:paraId="17459824" w14:textId="77777777" w:rsidR="00AF5C03" w:rsidRDefault="009D1FC1">
            <w:pPr>
              <w:ind w:right="31"/>
              <w:rPr>
                <w:rFonts w:ascii="Arial" w:eastAsia="Arial" w:hAnsi="Arial" w:cs="Arial"/>
                <w:color w:val="0D0D0D"/>
              </w:rPr>
            </w:pPr>
            <w:r w:rsidRPr="00AF5C03">
              <w:rPr>
                <w:rFonts w:ascii="Arial" w:eastAsia="Arial" w:hAnsi="Arial" w:cs="Arial"/>
                <w:color w:val="0D0D0D"/>
              </w:rPr>
              <w:t xml:space="preserve">Pastoral </w:t>
            </w:r>
            <w:r w:rsidR="00AF5C03">
              <w:rPr>
                <w:rFonts w:ascii="Arial" w:eastAsia="Arial" w:hAnsi="Arial" w:cs="Arial"/>
                <w:color w:val="0D0D0D"/>
              </w:rPr>
              <w:t>M</w:t>
            </w:r>
            <w:r w:rsidRPr="00AF5C03">
              <w:rPr>
                <w:rFonts w:ascii="Arial" w:eastAsia="Arial" w:hAnsi="Arial" w:cs="Arial"/>
                <w:color w:val="0D0D0D"/>
              </w:rPr>
              <w:t>anager to support families with attendance and acute need</w:t>
            </w:r>
            <w:r w:rsidR="00AF5C03">
              <w:rPr>
                <w:rFonts w:ascii="Arial" w:eastAsia="Arial" w:hAnsi="Arial" w:cs="Arial"/>
                <w:color w:val="0D0D0D"/>
              </w:rPr>
              <w:t>.</w:t>
            </w:r>
          </w:p>
          <w:p w14:paraId="3927F924" w14:textId="775BC947" w:rsidR="006B0D8E" w:rsidRPr="00AF5C03" w:rsidRDefault="009D1FC1">
            <w:pPr>
              <w:ind w:right="31"/>
            </w:pPr>
            <w:r w:rsidRPr="00AF5C03">
              <w:rPr>
                <w:rFonts w:ascii="Arial" w:eastAsia="Arial" w:hAnsi="Arial" w:cs="Arial"/>
                <w:color w:val="0D0D0D"/>
              </w:rPr>
              <w:t xml:space="preserve">Priority identified as overall school attendance has historically been below national average with a small number of families with multiple </w:t>
            </w:r>
          </w:p>
        </w:tc>
        <w:tc>
          <w:tcPr>
            <w:tcW w:w="4255" w:type="dxa"/>
            <w:tcBorders>
              <w:top w:val="single" w:sz="4" w:space="0" w:color="000000"/>
              <w:left w:val="single" w:sz="4" w:space="0" w:color="000000"/>
              <w:bottom w:val="single" w:sz="4" w:space="0" w:color="000000"/>
              <w:right w:val="single" w:sz="4" w:space="0" w:color="000000"/>
            </w:tcBorders>
          </w:tcPr>
          <w:p w14:paraId="4D8DB245" w14:textId="63EA4D8E" w:rsidR="006B0D8E" w:rsidRPr="00AF5C03" w:rsidRDefault="009D1FC1">
            <w:pPr>
              <w:spacing w:after="60"/>
              <w:ind w:left="2"/>
            </w:pPr>
            <w:r w:rsidRPr="00AF5C03">
              <w:rPr>
                <w:rFonts w:ascii="Arial" w:eastAsia="Arial" w:hAnsi="Arial" w:cs="Arial"/>
                <w:color w:val="0D0D0D"/>
              </w:rPr>
              <w:t>There is extensive evidence associating childhood social and emotional skills with improved outcomes in school and later in life</w:t>
            </w:r>
            <w:r w:rsidR="00AF5C03">
              <w:rPr>
                <w:rFonts w:ascii="Arial" w:eastAsia="Arial" w:hAnsi="Arial" w:cs="Arial"/>
                <w:color w:val="0D0D0D"/>
              </w:rPr>
              <w:t>.</w:t>
            </w:r>
            <w:r w:rsidRPr="00AF5C03">
              <w:rPr>
                <w:rFonts w:ascii="Arial" w:eastAsia="Arial" w:hAnsi="Arial" w:cs="Arial"/>
                <w:color w:val="0D0D0D"/>
              </w:rPr>
              <w:t xml:space="preserve">  </w:t>
            </w:r>
          </w:p>
          <w:p w14:paraId="4FFCD2E3" w14:textId="77777777" w:rsidR="006B0D8E" w:rsidRPr="00AF5C03" w:rsidRDefault="009D1FC1">
            <w:pPr>
              <w:spacing w:after="38"/>
              <w:ind w:left="2"/>
            </w:pPr>
            <w:r w:rsidRPr="00AF5C03">
              <w:rPr>
                <w:rFonts w:ascii="Arial" w:eastAsia="Arial" w:hAnsi="Arial" w:cs="Arial"/>
                <w:color w:val="0D0D0D"/>
              </w:rPr>
              <w:t xml:space="preserve"> </w:t>
            </w:r>
          </w:p>
          <w:p w14:paraId="313335CB" w14:textId="77777777" w:rsidR="006B0D8E" w:rsidRPr="00AF5C03" w:rsidRDefault="009D1FC1">
            <w:pPr>
              <w:spacing w:after="60"/>
              <w:ind w:left="2"/>
            </w:pPr>
            <w:r w:rsidRPr="00AF5C03">
              <w:rPr>
                <w:rFonts w:ascii="Arial" w:eastAsia="Arial" w:hAnsi="Arial" w:cs="Arial"/>
                <w:color w:val="0D0D0D"/>
              </w:rPr>
              <w:t xml:space="preserve">EEF social and emotional learning pdf. </w:t>
            </w:r>
          </w:p>
          <w:p w14:paraId="14A372BB" w14:textId="77777777" w:rsidR="006B0D8E" w:rsidRPr="00AF5C03" w:rsidRDefault="009D1FC1">
            <w:pPr>
              <w:spacing w:after="38"/>
              <w:ind w:left="2"/>
            </w:pPr>
            <w:r w:rsidRPr="00AF5C03">
              <w:rPr>
                <w:rFonts w:ascii="Arial" w:eastAsia="Arial" w:hAnsi="Arial" w:cs="Arial"/>
                <w:color w:val="0D0D0D"/>
              </w:rPr>
              <w:t xml:space="preserve"> </w:t>
            </w:r>
          </w:p>
          <w:p w14:paraId="5D753C6F" w14:textId="6B3816BD" w:rsidR="006B0D8E" w:rsidRPr="00AF5C03" w:rsidRDefault="009D1FC1">
            <w:pPr>
              <w:ind w:left="2" w:right="33"/>
            </w:pPr>
            <w:r w:rsidRPr="00AF5C03">
              <w:rPr>
                <w:rFonts w:ascii="Arial" w:eastAsia="Arial" w:hAnsi="Arial" w:cs="Arial"/>
                <w:color w:val="0D0D0D"/>
              </w:rPr>
              <w:t>The DfE guidance to reduce levels of absence and persistent absence</w:t>
            </w:r>
            <w:r w:rsidR="00AF5C03">
              <w:rPr>
                <w:rFonts w:ascii="Arial" w:eastAsia="Arial" w:hAnsi="Arial" w:cs="Arial"/>
                <w:color w:val="0D0D0D"/>
              </w:rPr>
              <w:t>.</w:t>
            </w:r>
          </w:p>
        </w:tc>
        <w:tc>
          <w:tcPr>
            <w:tcW w:w="2543" w:type="dxa"/>
            <w:tcBorders>
              <w:top w:val="single" w:sz="4" w:space="0" w:color="000000"/>
              <w:left w:val="single" w:sz="4" w:space="0" w:color="000000"/>
              <w:bottom w:val="single" w:sz="4" w:space="0" w:color="000000"/>
              <w:right w:val="single" w:sz="4" w:space="0" w:color="000000"/>
            </w:tcBorders>
          </w:tcPr>
          <w:p w14:paraId="759C599E" w14:textId="7B148080" w:rsidR="006B0D8E" w:rsidRPr="00AF5C03" w:rsidRDefault="00F325A6">
            <w:r>
              <w:rPr>
                <w:rFonts w:ascii="Arial" w:eastAsia="Arial" w:hAnsi="Arial" w:cs="Arial"/>
                <w:color w:val="0D0D0D"/>
              </w:rPr>
              <w:t>5</w:t>
            </w:r>
          </w:p>
        </w:tc>
      </w:tr>
    </w:tbl>
    <w:p w14:paraId="163C9874" w14:textId="77777777" w:rsidR="006B0D8E" w:rsidRPr="00AF5C03" w:rsidRDefault="006B0D8E">
      <w:pPr>
        <w:spacing w:after="0"/>
        <w:ind w:left="-1133" w:right="10579"/>
      </w:pPr>
    </w:p>
    <w:tbl>
      <w:tblPr>
        <w:tblStyle w:val="TableGrid"/>
        <w:tblW w:w="9489" w:type="dxa"/>
        <w:tblInd w:w="5" w:type="dxa"/>
        <w:tblCellMar>
          <w:top w:w="16" w:type="dxa"/>
          <w:left w:w="111" w:type="dxa"/>
          <w:right w:w="100" w:type="dxa"/>
        </w:tblCellMar>
        <w:tblLook w:val="04A0" w:firstRow="1" w:lastRow="0" w:firstColumn="1" w:lastColumn="0" w:noHBand="0" w:noVBand="1"/>
      </w:tblPr>
      <w:tblGrid>
        <w:gridCol w:w="2688"/>
        <w:gridCol w:w="4256"/>
        <w:gridCol w:w="2545"/>
      </w:tblGrid>
      <w:tr w:rsidR="006B0D8E" w:rsidRPr="00AF5C03" w14:paraId="0EE52463" w14:textId="77777777" w:rsidTr="00D836AA">
        <w:trPr>
          <w:trHeight w:val="4511"/>
        </w:trPr>
        <w:tc>
          <w:tcPr>
            <w:tcW w:w="2688" w:type="dxa"/>
            <w:tcBorders>
              <w:top w:val="single" w:sz="4" w:space="0" w:color="000000"/>
              <w:left w:val="single" w:sz="4" w:space="0" w:color="000000"/>
              <w:bottom w:val="single" w:sz="4" w:space="0" w:color="000000"/>
              <w:right w:val="single" w:sz="4" w:space="0" w:color="000000"/>
            </w:tcBorders>
          </w:tcPr>
          <w:p w14:paraId="2DB1538A" w14:textId="77777777" w:rsidR="006B0D8E" w:rsidRPr="00AF5C03" w:rsidRDefault="009D1FC1" w:rsidP="00AF5C03">
            <w:pPr>
              <w:spacing w:after="70"/>
              <w:ind w:left="57"/>
            </w:pPr>
            <w:r w:rsidRPr="00AF5C03">
              <w:rPr>
                <w:rFonts w:ascii="Arial" w:eastAsia="Arial" w:hAnsi="Arial" w:cs="Arial"/>
                <w:color w:val="0D0D0D"/>
              </w:rPr>
              <w:lastRenderedPageBreak/>
              <w:t xml:space="preserve">difficulties requiring intensive support.  </w:t>
            </w:r>
          </w:p>
          <w:p w14:paraId="06DE8DDB" w14:textId="10699FA8" w:rsidR="006B0D8E" w:rsidRPr="00AF5C03" w:rsidRDefault="009D1FC1" w:rsidP="00AF5C03">
            <w:pPr>
              <w:numPr>
                <w:ilvl w:val="0"/>
                <w:numId w:val="6"/>
              </w:numPr>
              <w:spacing w:after="60"/>
              <w:ind w:right="12"/>
            </w:pPr>
            <w:r w:rsidRPr="00AF5C03">
              <w:rPr>
                <w:rFonts w:ascii="Arial" w:eastAsia="Arial" w:hAnsi="Arial" w:cs="Arial"/>
                <w:color w:val="0D0D0D"/>
              </w:rPr>
              <w:t>To continue work with families with poor attendance offering support as appropriate</w:t>
            </w:r>
            <w:r w:rsidR="00AF5C03">
              <w:rPr>
                <w:rFonts w:ascii="Arial" w:eastAsia="Arial" w:hAnsi="Arial" w:cs="Arial"/>
                <w:color w:val="0D0D0D"/>
              </w:rPr>
              <w:t>.</w:t>
            </w:r>
            <w:r w:rsidRPr="00AF5C03">
              <w:rPr>
                <w:rFonts w:ascii="Arial" w:eastAsia="Arial" w:hAnsi="Arial" w:cs="Arial"/>
                <w:color w:val="0D0D0D"/>
              </w:rPr>
              <w:t xml:space="preserve">  </w:t>
            </w:r>
          </w:p>
          <w:p w14:paraId="22F4D14B" w14:textId="77777777" w:rsidR="006B0D8E" w:rsidRPr="00AF5C03" w:rsidRDefault="009D1FC1" w:rsidP="00AF5C03">
            <w:pPr>
              <w:numPr>
                <w:ilvl w:val="0"/>
                <w:numId w:val="6"/>
              </w:numPr>
              <w:spacing w:after="60"/>
              <w:ind w:right="12"/>
            </w:pPr>
            <w:r w:rsidRPr="00AF5C03">
              <w:rPr>
                <w:rFonts w:ascii="Arial" w:eastAsia="Arial" w:hAnsi="Arial" w:cs="Arial"/>
                <w:color w:val="0D0D0D"/>
              </w:rPr>
              <w:t xml:space="preserve">To improve parental engagement with school initiatives  </w:t>
            </w:r>
          </w:p>
          <w:p w14:paraId="22B1B4D8" w14:textId="5E32CDD0" w:rsidR="006B0D8E" w:rsidRPr="00AF5C03" w:rsidRDefault="009D1FC1" w:rsidP="00D836AA">
            <w:pPr>
              <w:numPr>
                <w:ilvl w:val="0"/>
                <w:numId w:val="6"/>
              </w:numPr>
              <w:ind w:right="12"/>
            </w:pPr>
            <w:r w:rsidRPr="00AF5C03">
              <w:rPr>
                <w:rFonts w:ascii="Arial" w:eastAsia="Arial" w:hAnsi="Arial" w:cs="Arial"/>
                <w:color w:val="0D0D0D"/>
              </w:rPr>
              <w:t xml:space="preserve">Use of pastoral team to support children with acute SEMH need including one to one and small group </w:t>
            </w:r>
            <w:r w:rsidR="00D836AA">
              <w:rPr>
                <w:rFonts w:ascii="Arial" w:eastAsia="Arial" w:hAnsi="Arial" w:cs="Arial"/>
                <w:color w:val="0D0D0D"/>
              </w:rPr>
              <w:t>i</w:t>
            </w:r>
            <w:r w:rsidRPr="00AF5C03">
              <w:rPr>
                <w:rFonts w:ascii="Arial" w:eastAsia="Arial" w:hAnsi="Arial" w:cs="Arial"/>
                <w:color w:val="0D0D0D"/>
              </w:rPr>
              <w:t xml:space="preserve">nterventions by </w:t>
            </w:r>
            <w:r w:rsidR="00AF5C03">
              <w:rPr>
                <w:rFonts w:ascii="Arial" w:eastAsia="Arial" w:hAnsi="Arial" w:cs="Arial"/>
                <w:color w:val="0D0D0D"/>
              </w:rPr>
              <w:t>Learning Mentor.</w:t>
            </w:r>
            <w:r w:rsidRPr="00AF5C03">
              <w:rPr>
                <w:rFonts w:ascii="Arial" w:eastAsia="Arial" w:hAnsi="Arial" w:cs="Arial"/>
                <w:color w:val="0D0D0D"/>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16737DE4" w14:textId="77777777" w:rsidR="006B0D8E" w:rsidRPr="00AF5C03" w:rsidRDefault="009D1FC1">
            <w:pPr>
              <w:spacing w:after="60"/>
              <w:ind w:left="58"/>
            </w:pPr>
            <w:r w:rsidRPr="00AF5C03">
              <w:rPr>
                <w:rFonts w:ascii="Arial" w:eastAsia="Arial" w:hAnsi="Arial" w:cs="Arial"/>
                <w:color w:val="0D0D0D"/>
              </w:rPr>
              <w:t xml:space="preserve">has been used to inform our support for families who struggle with school attendance. </w:t>
            </w:r>
          </w:p>
          <w:p w14:paraId="67B148E0" w14:textId="77777777" w:rsidR="006B0D8E" w:rsidRPr="00AF5C03" w:rsidRDefault="009D1FC1">
            <w:pPr>
              <w:spacing w:after="38"/>
              <w:ind w:left="58"/>
            </w:pPr>
            <w:r w:rsidRPr="00AF5C03">
              <w:rPr>
                <w:rFonts w:ascii="Arial" w:eastAsia="Arial" w:hAnsi="Arial" w:cs="Arial"/>
                <w:color w:val="0D0D0D"/>
              </w:rPr>
              <w:t xml:space="preserve"> </w:t>
            </w:r>
          </w:p>
          <w:p w14:paraId="1745AA4B" w14:textId="77777777" w:rsidR="006B0D8E" w:rsidRPr="00AF5C03" w:rsidRDefault="009D1FC1">
            <w:r w:rsidRPr="00AF5C03">
              <w:rPr>
                <w:rFonts w:ascii="Arial" w:eastAsia="Arial" w:hAnsi="Arial" w:cs="Arial"/>
                <w:color w:val="0D0D0D"/>
              </w:rP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66A2CED1" w14:textId="77777777" w:rsidR="006B0D8E" w:rsidRPr="00AF5C03" w:rsidRDefault="006B0D8E"/>
        </w:tc>
      </w:tr>
      <w:tr w:rsidR="006B0D8E" w14:paraId="7B540162" w14:textId="77777777">
        <w:trPr>
          <w:trHeight w:val="1512"/>
        </w:trPr>
        <w:tc>
          <w:tcPr>
            <w:tcW w:w="2688" w:type="dxa"/>
            <w:tcBorders>
              <w:top w:val="single" w:sz="4" w:space="0" w:color="000000"/>
              <w:left w:val="single" w:sz="4" w:space="0" w:color="000000"/>
              <w:bottom w:val="single" w:sz="4" w:space="0" w:color="000000"/>
              <w:right w:val="single" w:sz="4" w:space="0" w:color="000000"/>
            </w:tcBorders>
          </w:tcPr>
          <w:p w14:paraId="3B339B41" w14:textId="5FB65082" w:rsidR="006B0D8E" w:rsidRPr="00AF5C03" w:rsidRDefault="009D1FC1">
            <w:pPr>
              <w:ind w:left="3"/>
            </w:pPr>
            <w:r w:rsidRPr="00AF5C03">
              <w:rPr>
                <w:rFonts w:ascii="Arial" w:eastAsia="Arial" w:hAnsi="Arial" w:cs="Arial"/>
                <w:color w:val="0D0D0D"/>
              </w:rPr>
              <w:t>Contingency fund for acute issues</w:t>
            </w:r>
            <w:r w:rsidR="00AF5C03">
              <w:rPr>
                <w:rFonts w:ascii="Arial" w:eastAsia="Arial" w:hAnsi="Arial" w:cs="Arial"/>
                <w:color w:val="0D0D0D"/>
              </w:rPr>
              <w:t>.</w:t>
            </w:r>
            <w:r w:rsidRPr="00AF5C03">
              <w:rPr>
                <w:rFonts w:ascii="Arial" w:eastAsia="Arial" w:hAnsi="Arial" w:cs="Arial"/>
                <w:color w:val="0D0D0D"/>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45D7E15B" w14:textId="77777777" w:rsidR="006B0D8E" w:rsidRPr="00AF5C03" w:rsidRDefault="009D1FC1">
            <w:pPr>
              <w:ind w:left="3"/>
            </w:pPr>
            <w:r w:rsidRPr="00AF5C03">
              <w:rPr>
                <w:rFonts w:ascii="Arial" w:eastAsia="Arial" w:hAnsi="Arial" w:cs="Arial"/>
                <w:color w:val="0D0D0D"/>
              </w:rPr>
              <w:t xml:space="preserve">Based on our experiences we have identified a need to set aside a small amount of funding to respond quickly to needs that have not yet been identified. </w:t>
            </w:r>
          </w:p>
        </w:tc>
        <w:tc>
          <w:tcPr>
            <w:tcW w:w="2545" w:type="dxa"/>
            <w:tcBorders>
              <w:top w:val="single" w:sz="4" w:space="0" w:color="000000"/>
              <w:left w:val="single" w:sz="4" w:space="0" w:color="000000"/>
              <w:bottom w:val="single" w:sz="4" w:space="0" w:color="000000"/>
              <w:right w:val="single" w:sz="4" w:space="0" w:color="000000"/>
            </w:tcBorders>
          </w:tcPr>
          <w:p w14:paraId="05ED4A9C" w14:textId="77777777" w:rsidR="006B0D8E" w:rsidRPr="00AF5C03" w:rsidRDefault="009D1FC1">
            <w:r w:rsidRPr="00AF5C03">
              <w:rPr>
                <w:rFonts w:ascii="Arial" w:eastAsia="Arial" w:hAnsi="Arial" w:cs="Arial"/>
                <w:color w:val="0D0D0D"/>
              </w:rPr>
              <w:t xml:space="preserve">1, 2, 3, 4, 5 </w:t>
            </w:r>
          </w:p>
        </w:tc>
      </w:tr>
    </w:tbl>
    <w:p w14:paraId="60C60E13" w14:textId="77777777" w:rsidR="006B0D8E" w:rsidRDefault="009D1FC1">
      <w:pPr>
        <w:spacing w:after="38"/>
      </w:pPr>
      <w:r>
        <w:rPr>
          <w:rFonts w:ascii="Arial" w:eastAsia="Arial" w:hAnsi="Arial" w:cs="Arial"/>
          <w:b/>
          <w:color w:val="104F75"/>
          <w:sz w:val="28"/>
        </w:rPr>
        <w:t xml:space="preserve"> </w:t>
      </w:r>
    </w:p>
    <w:p w14:paraId="2C90429C" w14:textId="2E45628D" w:rsidR="00D836AA" w:rsidRDefault="009D1FC1">
      <w:pPr>
        <w:spacing w:after="191" w:line="249" w:lineRule="auto"/>
        <w:ind w:left="-5" w:hanging="10"/>
        <w:rPr>
          <w:rFonts w:ascii="Arial" w:eastAsia="Arial" w:hAnsi="Arial" w:cs="Arial"/>
          <w:color w:val="0D0D0D"/>
          <w:sz w:val="24"/>
        </w:rPr>
      </w:pPr>
      <w:r>
        <w:rPr>
          <w:rFonts w:ascii="Arial" w:eastAsia="Arial" w:hAnsi="Arial" w:cs="Arial"/>
          <w:b/>
          <w:color w:val="104F75"/>
          <w:sz w:val="28"/>
        </w:rPr>
        <w:t>Total</w:t>
      </w:r>
      <w:r w:rsidR="00FF0A51">
        <w:rPr>
          <w:rFonts w:ascii="Arial" w:eastAsia="Arial" w:hAnsi="Arial" w:cs="Arial"/>
          <w:b/>
          <w:color w:val="104F75"/>
          <w:sz w:val="28"/>
        </w:rPr>
        <w:t xml:space="preserve"> budgeted cost: £160,660</w:t>
      </w:r>
      <w:r>
        <w:rPr>
          <w:rFonts w:ascii="Arial" w:eastAsia="Arial" w:hAnsi="Arial" w:cs="Arial"/>
          <w:color w:val="0D0D0D"/>
          <w:sz w:val="24"/>
        </w:rPr>
        <w:t xml:space="preserve"> </w:t>
      </w:r>
    </w:p>
    <w:p w14:paraId="0F4E8C08" w14:textId="77777777" w:rsidR="00D836AA" w:rsidRDefault="00D836AA">
      <w:pPr>
        <w:spacing w:after="191" w:line="249" w:lineRule="auto"/>
        <w:ind w:left="-5" w:hanging="10"/>
        <w:rPr>
          <w:rFonts w:ascii="Arial" w:eastAsia="Arial" w:hAnsi="Arial" w:cs="Arial"/>
          <w:color w:val="0D0D0D"/>
          <w:sz w:val="24"/>
        </w:rPr>
      </w:pPr>
    </w:p>
    <w:p w14:paraId="6F27B8C1" w14:textId="77777777" w:rsidR="006B0D8E" w:rsidRDefault="009D1FC1">
      <w:pPr>
        <w:pStyle w:val="Heading1"/>
        <w:spacing w:after="422"/>
        <w:ind w:left="-5"/>
      </w:pPr>
      <w:r>
        <w:t xml:space="preserve">Part B: Review of the previous academic year </w:t>
      </w:r>
    </w:p>
    <w:p w14:paraId="70F57214" w14:textId="3ADDA2F3" w:rsidR="00AF5C03" w:rsidRPr="00FC43F7" w:rsidRDefault="009D1FC1" w:rsidP="00D836AA">
      <w:pPr>
        <w:pStyle w:val="Heading2"/>
        <w:spacing w:after="206"/>
        <w:ind w:left="-5"/>
      </w:pPr>
      <w:r>
        <w:t xml:space="preserve">Outcomes for disadvantaged pupils </w:t>
      </w:r>
    </w:p>
    <w:p w14:paraId="13264FC5" w14:textId="18169F19" w:rsidR="00AF5C03" w:rsidRPr="00FC43F7" w:rsidRDefault="00AF5C03" w:rsidP="00AF5C03">
      <w:pPr>
        <w:pBdr>
          <w:top w:val="single" w:sz="4" w:space="0" w:color="000000"/>
          <w:left w:val="single" w:sz="4" w:space="0" w:color="000000"/>
          <w:bottom w:val="single" w:sz="4" w:space="0" w:color="000000"/>
          <w:right w:val="single" w:sz="4" w:space="0" w:color="000000"/>
        </w:pBdr>
        <w:spacing w:after="18" w:line="239" w:lineRule="auto"/>
        <w:ind w:left="111" w:hanging="10"/>
        <w:rPr>
          <w:rFonts w:ascii="Arial" w:hAnsi="Arial" w:cs="Arial"/>
        </w:rPr>
      </w:pPr>
      <w:r w:rsidRPr="00FC43F7">
        <w:rPr>
          <w:rFonts w:ascii="Arial" w:hAnsi="Arial" w:cs="Arial"/>
          <w:color w:val="0D0D0D"/>
        </w:rPr>
        <w:t>Our internal assessments during 202</w:t>
      </w:r>
      <w:r w:rsidR="00692097">
        <w:rPr>
          <w:rFonts w:ascii="Arial" w:hAnsi="Arial" w:cs="Arial"/>
          <w:color w:val="0D0D0D"/>
        </w:rPr>
        <w:t>1</w:t>
      </w:r>
      <w:r w:rsidRPr="00FC43F7">
        <w:rPr>
          <w:rFonts w:ascii="Arial" w:hAnsi="Arial" w:cs="Arial"/>
          <w:color w:val="0D0D0D"/>
        </w:rPr>
        <w:t>/2</w:t>
      </w:r>
      <w:r w:rsidR="00692097">
        <w:rPr>
          <w:rFonts w:ascii="Arial" w:hAnsi="Arial" w:cs="Arial"/>
          <w:color w:val="0D0D0D"/>
        </w:rPr>
        <w:t>2</w:t>
      </w:r>
      <w:r w:rsidRPr="00FC43F7">
        <w:rPr>
          <w:rFonts w:ascii="Arial" w:hAnsi="Arial" w:cs="Arial"/>
          <w:color w:val="0D0D0D"/>
        </w:rPr>
        <w:t xml:space="preserve"> suggested that the performance of disadvantaged children was lower than their non-disadvantaged peers in key areas of the curriculum.  Our assessment of the reasons for these outcomes points primarily to COVID-19 impact which disrupted all subject areas to a varying degree.  As evidenced in schools across the country school closure was most detrimental to disadvantaged children.  We continued to provide high quality curriculum and provision during the partial school closures and used a variety of online tools to support this.  We were also able to provide a laptop computer or additional Wi-Fi/data to all children who reported having difficulty accessi</w:t>
      </w:r>
      <w:r w:rsidR="00310929">
        <w:rPr>
          <w:rFonts w:ascii="Arial" w:hAnsi="Arial" w:cs="Arial"/>
          <w:color w:val="0D0D0D"/>
        </w:rPr>
        <w:t>ng online content and teaching. However, many parents were inclined to take up the offer and as a result many children didn’t fully engage.</w:t>
      </w:r>
    </w:p>
    <w:p w14:paraId="3FCEFEA0" w14:textId="77777777" w:rsidR="00AF5C03" w:rsidRPr="00FC43F7" w:rsidRDefault="00AF5C03" w:rsidP="00AF5C03">
      <w:pPr>
        <w:pBdr>
          <w:top w:val="single" w:sz="4" w:space="0" w:color="000000"/>
          <w:left w:val="single" w:sz="4" w:space="0" w:color="000000"/>
          <w:bottom w:val="single" w:sz="4" w:space="0" w:color="000000"/>
          <w:right w:val="single" w:sz="4" w:space="0" w:color="000000"/>
        </w:pBdr>
        <w:spacing w:after="0"/>
        <w:ind w:left="101"/>
        <w:rPr>
          <w:rFonts w:ascii="Arial" w:hAnsi="Arial" w:cs="Arial"/>
        </w:rPr>
      </w:pPr>
      <w:r w:rsidRPr="00FC43F7">
        <w:rPr>
          <w:rFonts w:ascii="Arial" w:hAnsi="Arial" w:cs="Arial"/>
          <w:color w:val="0D0D0D"/>
        </w:rPr>
        <w:t xml:space="preserve"> </w:t>
      </w:r>
      <w:r w:rsidRPr="00FC43F7">
        <w:rPr>
          <w:rFonts w:ascii="Arial" w:eastAsia="Segoe UI" w:hAnsi="Arial" w:cs="Arial"/>
          <w:color w:val="0D0D0D"/>
          <w:sz w:val="18"/>
        </w:rPr>
        <w:t xml:space="preserve"> </w:t>
      </w:r>
    </w:p>
    <w:p w14:paraId="030B1399" w14:textId="77777777" w:rsidR="00AF5C03" w:rsidRPr="00FC43F7" w:rsidRDefault="00AF5C03" w:rsidP="00AF5C03">
      <w:pPr>
        <w:pBdr>
          <w:top w:val="single" w:sz="4" w:space="0" w:color="000000"/>
          <w:left w:val="single" w:sz="4" w:space="0" w:color="000000"/>
          <w:bottom w:val="single" w:sz="4" w:space="0" w:color="000000"/>
          <w:right w:val="single" w:sz="4" w:space="0" w:color="000000"/>
        </w:pBdr>
        <w:spacing w:after="18" w:line="239" w:lineRule="auto"/>
        <w:ind w:left="111" w:hanging="10"/>
        <w:rPr>
          <w:rFonts w:ascii="Arial" w:hAnsi="Arial" w:cs="Arial"/>
        </w:rPr>
      </w:pPr>
      <w:r w:rsidRPr="00FC43F7">
        <w:rPr>
          <w:rFonts w:ascii="Arial" w:hAnsi="Arial" w:cs="Arial"/>
        </w:rPr>
        <w:t xml:space="preserve">Although overall attendance was significantly lower than preceding years, this can be attributed to absence due to the COVID-19 pandemic.  Attendance has been difficult for our school community for some years now and is a major focus.  We are tenacious with our monitoring and support for families who struggle with attendance. </w:t>
      </w:r>
      <w:r w:rsidRPr="00FC43F7">
        <w:rPr>
          <w:rFonts w:ascii="Arial" w:eastAsia="Segoe UI" w:hAnsi="Arial" w:cs="Arial"/>
          <w:color w:val="0D0D0D"/>
          <w:sz w:val="18"/>
        </w:rPr>
        <w:t xml:space="preserve"> </w:t>
      </w:r>
    </w:p>
    <w:p w14:paraId="5AFB9565" w14:textId="77777777" w:rsidR="00AF5C03" w:rsidRPr="00FC43F7" w:rsidRDefault="00AF5C03" w:rsidP="00AF5C03">
      <w:pPr>
        <w:pBdr>
          <w:top w:val="single" w:sz="4" w:space="0" w:color="000000"/>
          <w:left w:val="single" w:sz="4" w:space="0" w:color="000000"/>
          <w:bottom w:val="single" w:sz="4" w:space="0" w:color="000000"/>
          <w:right w:val="single" w:sz="4" w:space="0" w:color="000000"/>
        </w:pBdr>
        <w:spacing w:after="0"/>
        <w:ind w:left="101"/>
        <w:rPr>
          <w:rFonts w:ascii="Arial" w:hAnsi="Arial" w:cs="Arial"/>
        </w:rPr>
      </w:pPr>
      <w:r w:rsidRPr="00FC43F7">
        <w:rPr>
          <w:rFonts w:ascii="Arial" w:hAnsi="Arial" w:cs="Arial"/>
          <w:color w:val="0D0D0D"/>
        </w:rPr>
        <w:t xml:space="preserve"> </w:t>
      </w:r>
      <w:r w:rsidRPr="00FC43F7">
        <w:rPr>
          <w:rFonts w:ascii="Arial" w:eastAsia="Segoe UI" w:hAnsi="Arial" w:cs="Arial"/>
          <w:color w:val="0D0D0D"/>
          <w:sz w:val="18"/>
        </w:rPr>
        <w:t xml:space="preserve"> </w:t>
      </w:r>
    </w:p>
    <w:p w14:paraId="73EC2B30" w14:textId="2971AF21" w:rsidR="00AF5C03" w:rsidRPr="00FC43F7" w:rsidRDefault="00AF5C03" w:rsidP="00F325A6">
      <w:pPr>
        <w:pBdr>
          <w:top w:val="single" w:sz="4" w:space="0" w:color="000000"/>
          <w:left w:val="single" w:sz="4" w:space="0" w:color="000000"/>
          <w:bottom w:val="single" w:sz="4" w:space="0" w:color="000000"/>
          <w:right w:val="single" w:sz="4" w:space="0" w:color="000000"/>
        </w:pBdr>
        <w:spacing w:after="18" w:line="239" w:lineRule="auto"/>
        <w:ind w:left="111" w:hanging="10"/>
        <w:rPr>
          <w:rFonts w:ascii="Arial" w:hAnsi="Arial" w:cs="Arial"/>
        </w:rPr>
      </w:pPr>
      <w:r w:rsidRPr="00FC43F7">
        <w:rPr>
          <w:rFonts w:ascii="Arial" w:hAnsi="Arial" w:cs="Arial"/>
        </w:rPr>
        <w:t xml:space="preserve">Our observations indicated that social and emotional development as well as children’s mental health were affected by the disruptions caused by the school closures and other changes to provision in the school due to the COVID-19 pandemic.  We used pupil premium funding to provide targeted wellbeing support for all children and interventions where required.  We continue to support children who show signs of poor mental health or difficulties with socialising or making sense of their emotions.  This remains a focus of our strategy. </w:t>
      </w:r>
      <w:r w:rsidRPr="00FC43F7">
        <w:rPr>
          <w:rFonts w:ascii="Arial" w:eastAsia="Segoe UI" w:hAnsi="Arial" w:cs="Arial"/>
          <w:color w:val="0D0D0D"/>
          <w:sz w:val="18"/>
        </w:rPr>
        <w:t xml:space="preserve"> </w:t>
      </w:r>
      <w:r w:rsidRPr="00FC43F7">
        <w:rPr>
          <w:rFonts w:ascii="Arial" w:hAnsi="Arial" w:cs="Arial"/>
          <w:color w:val="0D0D0D"/>
        </w:rPr>
        <w:t xml:space="preserve"> </w:t>
      </w:r>
      <w:r w:rsidRPr="00FC43F7">
        <w:rPr>
          <w:rFonts w:ascii="Arial" w:eastAsia="Segoe UI" w:hAnsi="Arial" w:cs="Arial"/>
          <w:color w:val="0D0D0D"/>
          <w:sz w:val="18"/>
        </w:rPr>
        <w:t xml:space="preserve"> </w:t>
      </w:r>
    </w:p>
    <w:p w14:paraId="10A852C4" w14:textId="77777777" w:rsidR="00692097" w:rsidRDefault="00692097">
      <w:pPr>
        <w:pStyle w:val="Heading2"/>
        <w:spacing w:after="136"/>
        <w:ind w:left="-5"/>
      </w:pPr>
    </w:p>
    <w:p w14:paraId="36EE68FF" w14:textId="4E5792D2" w:rsidR="006B0D8E" w:rsidRDefault="009D1FC1">
      <w:pPr>
        <w:pStyle w:val="Heading2"/>
        <w:spacing w:after="136"/>
        <w:ind w:left="-5"/>
      </w:pPr>
      <w:r>
        <w:t xml:space="preserve">Externally provided programmes </w:t>
      </w:r>
    </w:p>
    <w:p w14:paraId="733ED4E0" w14:textId="77777777" w:rsidR="006B0D8E" w:rsidRDefault="009D1FC1">
      <w:pPr>
        <w:spacing w:after="4"/>
      </w:pPr>
      <w:r>
        <w:rPr>
          <w:rFonts w:ascii="Arial" w:eastAsia="Arial" w:hAnsi="Arial" w:cs="Arial"/>
          <w:i/>
          <w:color w:val="0D0D0D"/>
          <w:sz w:val="24"/>
        </w:rPr>
        <w:t xml:space="preserve">Please include the names of any non-DfE programmes that you used your pupil premium (or recovery premium) to fund in the previous academic year.  </w:t>
      </w:r>
    </w:p>
    <w:tbl>
      <w:tblPr>
        <w:tblStyle w:val="TableGrid"/>
        <w:tblW w:w="9486" w:type="dxa"/>
        <w:tblInd w:w="7" w:type="dxa"/>
        <w:tblCellMar>
          <w:top w:w="72" w:type="dxa"/>
          <w:left w:w="108" w:type="dxa"/>
          <w:right w:w="115" w:type="dxa"/>
        </w:tblCellMar>
        <w:tblLook w:val="04A0" w:firstRow="1" w:lastRow="0" w:firstColumn="1" w:lastColumn="0" w:noHBand="0" w:noVBand="1"/>
      </w:tblPr>
      <w:tblGrid>
        <w:gridCol w:w="4816"/>
        <w:gridCol w:w="4670"/>
      </w:tblGrid>
      <w:tr w:rsidR="006B0D8E" w14:paraId="35CB7BFE" w14:textId="77777777">
        <w:trPr>
          <w:trHeight w:val="403"/>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4C799833" w14:textId="77777777" w:rsidR="006B0D8E" w:rsidRDefault="009D1FC1">
            <w:pPr>
              <w:ind w:left="58"/>
            </w:pPr>
            <w:r>
              <w:rPr>
                <w:rFonts w:ascii="Arial" w:eastAsia="Arial" w:hAnsi="Arial" w:cs="Arial"/>
                <w:b/>
                <w:color w:val="0D0D0D"/>
                <w:sz w:val="24"/>
              </w:rPr>
              <w:t xml:space="preserve">Programme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6FD0BC0F" w14:textId="77777777" w:rsidR="006B0D8E" w:rsidRDefault="009D1FC1">
            <w:pPr>
              <w:ind w:left="57"/>
            </w:pPr>
            <w:r>
              <w:rPr>
                <w:rFonts w:ascii="Arial" w:eastAsia="Arial" w:hAnsi="Arial" w:cs="Arial"/>
                <w:b/>
                <w:color w:val="0D0D0D"/>
                <w:sz w:val="24"/>
              </w:rPr>
              <w:t xml:space="preserve">Provider </w:t>
            </w:r>
          </w:p>
        </w:tc>
      </w:tr>
      <w:tr w:rsidR="006B0D8E" w14:paraId="0225C745" w14:textId="77777777">
        <w:trPr>
          <w:trHeight w:val="407"/>
        </w:trPr>
        <w:tc>
          <w:tcPr>
            <w:tcW w:w="4815" w:type="dxa"/>
            <w:tcBorders>
              <w:top w:val="single" w:sz="4" w:space="0" w:color="000000"/>
              <w:left w:val="single" w:sz="4" w:space="0" w:color="000000"/>
              <w:bottom w:val="single" w:sz="4" w:space="0" w:color="000000"/>
              <w:right w:val="single" w:sz="4" w:space="0" w:color="000000"/>
            </w:tcBorders>
          </w:tcPr>
          <w:p w14:paraId="5A609284" w14:textId="77777777" w:rsidR="006B0D8E" w:rsidRDefault="009D1FC1">
            <w:proofErr w:type="spellStart"/>
            <w:r>
              <w:rPr>
                <w:rFonts w:ascii="Arial" w:eastAsia="Arial" w:hAnsi="Arial" w:cs="Arial"/>
                <w:color w:val="0D0D0D"/>
                <w:sz w:val="24"/>
              </w:rPr>
              <w:t>Wellcomm</w:t>
            </w:r>
            <w:proofErr w:type="spellEnd"/>
            <w:r>
              <w:rPr>
                <w:rFonts w:ascii="Arial" w:eastAsia="Arial" w:hAnsi="Arial" w:cs="Arial"/>
                <w:color w:val="0D0D0D"/>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14:paraId="45E1CA96" w14:textId="77777777" w:rsidR="006B0D8E" w:rsidRDefault="009D1FC1">
            <w:pPr>
              <w:ind w:left="57"/>
            </w:pPr>
            <w:r>
              <w:rPr>
                <w:rFonts w:ascii="Arial" w:eastAsia="Arial" w:hAnsi="Arial" w:cs="Arial"/>
                <w:color w:val="0D0D0D"/>
                <w:sz w:val="24"/>
              </w:rPr>
              <w:t xml:space="preserve">GL Assessment </w:t>
            </w:r>
          </w:p>
        </w:tc>
      </w:tr>
      <w:tr w:rsidR="006B0D8E" w14:paraId="04CA1818" w14:textId="77777777">
        <w:trPr>
          <w:trHeight w:val="406"/>
        </w:trPr>
        <w:tc>
          <w:tcPr>
            <w:tcW w:w="4815" w:type="dxa"/>
            <w:tcBorders>
              <w:top w:val="single" w:sz="4" w:space="0" w:color="000000"/>
              <w:left w:val="single" w:sz="4" w:space="0" w:color="000000"/>
              <w:bottom w:val="single" w:sz="4" w:space="0" w:color="000000"/>
              <w:right w:val="single" w:sz="4" w:space="0" w:color="000000"/>
            </w:tcBorders>
          </w:tcPr>
          <w:p w14:paraId="7E5A4F52" w14:textId="77777777" w:rsidR="006B0D8E" w:rsidRDefault="009D1FC1">
            <w:r>
              <w:rPr>
                <w:rFonts w:ascii="Arial" w:eastAsia="Arial" w:hAnsi="Arial" w:cs="Arial"/>
                <w:color w:val="0D0D0D"/>
                <w:sz w:val="24"/>
              </w:rPr>
              <w:t xml:space="preserve">TT Rockstars </w:t>
            </w:r>
          </w:p>
        </w:tc>
        <w:tc>
          <w:tcPr>
            <w:tcW w:w="4670" w:type="dxa"/>
            <w:tcBorders>
              <w:top w:val="single" w:sz="4" w:space="0" w:color="000000"/>
              <w:left w:val="single" w:sz="4" w:space="0" w:color="000000"/>
              <w:bottom w:val="single" w:sz="4" w:space="0" w:color="000000"/>
              <w:right w:val="single" w:sz="4" w:space="0" w:color="000000"/>
            </w:tcBorders>
          </w:tcPr>
          <w:p w14:paraId="69A1F1E7" w14:textId="77777777" w:rsidR="006B0D8E" w:rsidRDefault="009D1FC1">
            <w:pPr>
              <w:ind w:left="57"/>
            </w:pPr>
            <w:r>
              <w:rPr>
                <w:rFonts w:ascii="Arial" w:eastAsia="Arial" w:hAnsi="Arial" w:cs="Arial"/>
                <w:color w:val="0D0D0D"/>
                <w:sz w:val="24"/>
              </w:rPr>
              <w:t xml:space="preserve">TT Rockstars </w:t>
            </w:r>
          </w:p>
        </w:tc>
      </w:tr>
      <w:tr w:rsidR="006B0D8E" w14:paraId="18A5B7B5" w14:textId="77777777">
        <w:trPr>
          <w:trHeight w:val="408"/>
        </w:trPr>
        <w:tc>
          <w:tcPr>
            <w:tcW w:w="4815" w:type="dxa"/>
            <w:tcBorders>
              <w:top w:val="single" w:sz="4" w:space="0" w:color="000000"/>
              <w:left w:val="single" w:sz="4" w:space="0" w:color="000000"/>
              <w:bottom w:val="single" w:sz="4" w:space="0" w:color="000000"/>
              <w:right w:val="single" w:sz="4" w:space="0" w:color="000000"/>
            </w:tcBorders>
          </w:tcPr>
          <w:p w14:paraId="580AF6C8" w14:textId="77777777" w:rsidR="006B0D8E" w:rsidRDefault="009D1FC1">
            <w:r>
              <w:rPr>
                <w:rFonts w:ascii="Arial" w:eastAsia="Arial" w:hAnsi="Arial" w:cs="Arial"/>
                <w:color w:val="0D0D0D"/>
                <w:sz w:val="24"/>
              </w:rPr>
              <w:t xml:space="preserve">Mathletics </w:t>
            </w:r>
          </w:p>
        </w:tc>
        <w:tc>
          <w:tcPr>
            <w:tcW w:w="4670" w:type="dxa"/>
            <w:tcBorders>
              <w:top w:val="single" w:sz="4" w:space="0" w:color="000000"/>
              <w:left w:val="single" w:sz="4" w:space="0" w:color="000000"/>
              <w:bottom w:val="single" w:sz="4" w:space="0" w:color="000000"/>
              <w:right w:val="single" w:sz="4" w:space="0" w:color="000000"/>
            </w:tcBorders>
          </w:tcPr>
          <w:p w14:paraId="37AA3AFC" w14:textId="69F9071E" w:rsidR="006B0D8E" w:rsidRDefault="00D836AA">
            <w:pPr>
              <w:ind w:left="57"/>
            </w:pPr>
            <w:r>
              <w:rPr>
                <w:rFonts w:ascii="Arial" w:eastAsia="Arial" w:hAnsi="Arial" w:cs="Arial"/>
                <w:color w:val="0D0D0D"/>
                <w:sz w:val="24"/>
              </w:rPr>
              <w:t xml:space="preserve">Lexia </w:t>
            </w:r>
          </w:p>
        </w:tc>
      </w:tr>
    </w:tbl>
    <w:p w14:paraId="1CCC4278" w14:textId="4D0386A4" w:rsidR="006B0D8E" w:rsidRDefault="009D1FC1" w:rsidP="00D836AA">
      <w:pPr>
        <w:spacing w:after="273"/>
      </w:pPr>
      <w:r>
        <w:rPr>
          <w:rFonts w:ascii="Arial" w:eastAsia="Arial" w:hAnsi="Arial" w:cs="Arial"/>
          <w:color w:val="0D0D0D"/>
          <w:sz w:val="24"/>
        </w:rPr>
        <w:t xml:space="preserve"> </w:t>
      </w:r>
    </w:p>
    <w:p w14:paraId="631EC70A" w14:textId="77777777" w:rsidR="006B0D8E" w:rsidRDefault="009D1FC1">
      <w:pPr>
        <w:pStyle w:val="Heading2"/>
        <w:ind w:left="-5"/>
      </w:pPr>
      <w:r>
        <w:t xml:space="preserve">Service pupil premium funding (optional) </w:t>
      </w:r>
    </w:p>
    <w:tbl>
      <w:tblPr>
        <w:tblStyle w:val="TableGrid"/>
        <w:tblW w:w="9486" w:type="dxa"/>
        <w:tblInd w:w="7" w:type="dxa"/>
        <w:tblCellMar>
          <w:top w:w="14" w:type="dxa"/>
          <w:left w:w="108" w:type="dxa"/>
          <w:right w:w="115" w:type="dxa"/>
        </w:tblCellMar>
        <w:tblLook w:val="04A0" w:firstRow="1" w:lastRow="0" w:firstColumn="1" w:lastColumn="0" w:noHBand="0" w:noVBand="1"/>
      </w:tblPr>
      <w:tblGrid>
        <w:gridCol w:w="9486"/>
      </w:tblGrid>
      <w:tr w:rsidR="006B0D8E" w14:paraId="182D0A46" w14:textId="77777777">
        <w:trPr>
          <w:trHeight w:val="1121"/>
        </w:trPr>
        <w:tc>
          <w:tcPr>
            <w:tcW w:w="9486" w:type="dxa"/>
            <w:tcBorders>
              <w:top w:val="single" w:sz="4" w:space="0" w:color="000000"/>
              <w:left w:val="single" w:sz="4" w:space="0" w:color="000000"/>
              <w:bottom w:val="single" w:sz="4" w:space="0" w:color="000000"/>
              <w:right w:val="single" w:sz="4" w:space="0" w:color="000000"/>
            </w:tcBorders>
            <w:shd w:val="clear" w:color="auto" w:fill="D8E2E9"/>
          </w:tcPr>
          <w:p w14:paraId="2EC6B57B" w14:textId="77777777" w:rsidR="006B0D8E" w:rsidRDefault="009D1FC1">
            <w:r>
              <w:rPr>
                <w:rFonts w:ascii="Arial" w:eastAsia="Arial" w:hAnsi="Arial" w:cs="Arial"/>
                <w:i/>
                <w:color w:val="0D0D0D"/>
                <w:sz w:val="24"/>
              </w:rPr>
              <w:t xml:space="preserve">For schools that receive this funding, you may wish to provide the following information: </w:t>
            </w:r>
            <w:r>
              <w:rPr>
                <w:rFonts w:ascii="Arial" w:eastAsia="Arial" w:hAnsi="Arial" w:cs="Arial"/>
                <w:b/>
                <w:sz w:val="24"/>
              </w:rPr>
              <w:t>How our service pupil premium allocation was spent last academic year</w:t>
            </w:r>
            <w:r>
              <w:rPr>
                <w:rFonts w:ascii="Arial" w:eastAsia="Arial" w:hAnsi="Arial" w:cs="Arial"/>
                <w:b/>
                <w:color w:val="0D0D0D"/>
                <w:sz w:val="24"/>
              </w:rPr>
              <w:t xml:space="preserve"> </w:t>
            </w:r>
          </w:p>
        </w:tc>
      </w:tr>
      <w:tr w:rsidR="006B0D8E" w14:paraId="18F317FE" w14:textId="77777777">
        <w:trPr>
          <w:trHeight w:val="583"/>
        </w:trPr>
        <w:tc>
          <w:tcPr>
            <w:tcW w:w="9486" w:type="dxa"/>
            <w:tcBorders>
              <w:top w:val="single" w:sz="4" w:space="0" w:color="000000"/>
              <w:left w:val="single" w:sz="4" w:space="0" w:color="000000"/>
              <w:bottom w:val="single" w:sz="4" w:space="0" w:color="000000"/>
              <w:right w:val="single" w:sz="4" w:space="0" w:color="000000"/>
            </w:tcBorders>
          </w:tcPr>
          <w:p w14:paraId="12EFEA10" w14:textId="77777777" w:rsidR="006B0D8E" w:rsidRDefault="009D1FC1">
            <w:r>
              <w:rPr>
                <w:rFonts w:ascii="Arial" w:eastAsia="Arial" w:hAnsi="Arial" w:cs="Arial"/>
                <w:color w:val="0D0D0D"/>
                <w:sz w:val="24"/>
              </w:rPr>
              <w:t xml:space="preserve">N/A </w:t>
            </w:r>
          </w:p>
        </w:tc>
      </w:tr>
      <w:tr w:rsidR="006B0D8E" w14:paraId="41F668C9" w14:textId="77777777">
        <w:trPr>
          <w:trHeight w:val="458"/>
        </w:trPr>
        <w:tc>
          <w:tcPr>
            <w:tcW w:w="9486" w:type="dxa"/>
            <w:tcBorders>
              <w:top w:val="single" w:sz="4" w:space="0" w:color="000000"/>
              <w:left w:val="single" w:sz="4" w:space="0" w:color="000000"/>
              <w:bottom w:val="single" w:sz="4" w:space="0" w:color="000000"/>
              <w:right w:val="single" w:sz="4" w:space="0" w:color="000000"/>
            </w:tcBorders>
            <w:shd w:val="clear" w:color="auto" w:fill="D8E2E9"/>
          </w:tcPr>
          <w:p w14:paraId="40EC3D3F" w14:textId="77777777" w:rsidR="006B0D8E" w:rsidRDefault="009D1FC1">
            <w:r>
              <w:rPr>
                <w:rFonts w:ascii="Arial" w:eastAsia="Arial" w:hAnsi="Arial" w:cs="Arial"/>
                <w:b/>
                <w:sz w:val="24"/>
              </w:rPr>
              <w:t>The impact of that spending on service pupil premium eligible pupils</w:t>
            </w:r>
            <w:r>
              <w:rPr>
                <w:rFonts w:ascii="Arial" w:eastAsia="Arial" w:hAnsi="Arial" w:cs="Arial"/>
                <w:b/>
                <w:color w:val="0D0D0D"/>
                <w:sz w:val="24"/>
              </w:rPr>
              <w:t xml:space="preserve"> </w:t>
            </w:r>
          </w:p>
        </w:tc>
      </w:tr>
      <w:tr w:rsidR="006B0D8E" w14:paraId="296357E1" w14:textId="77777777">
        <w:trPr>
          <w:trHeight w:val="584"/>
        </w:trPr>
        <w:tc>
          <w:tcPr>
            <w:tcW w:w="9486" w:type="dxa"/>
            <w:tcBorders>
              <w:top w:val="single" w:sz="4" w:space="0" w:color="000000"/>
              <w:left w:val="single" w:sz="4" w:space="0" w:color="000000"/>
              <w:bottom w:val="single" w:sz="4" w:space="0" w:color="000000"/>
              <w:right w:val="single" w:sz="4" w:space="0" w:color="000000"/>
            </w:tcBorders>
          </w:tcPr>
          <w:p w14:paraId="251ECB20" w14:textId="77777777" w:rsidR="006B0D8E" w:rsidRDefault="009D1FC1">
            <w:r>
              <w:rPr>
                <w:rFonts w:ascii="Arial" w:eastAsia="Arial" w:hAnsi="Arial" w:cs="Arial"/>
                <w:color w:val="0D0D0D"/>
                <w:sz w:val="24"/>
              </w:rPr>
              <w:t xml:space="preserve">N/A </w:t>
            </w:r>
          </w:p>
        </w:tc>
      </w:tr>
    </w:tbl>
    <w:p w14:paraId="0CF39D3B" w14:textId="77777777" w:rsidR="00D836AA" w:rsidRDefault="009D1FC1" w:rsidP="00D836AA">
      <w:pPr>
        <w:pStyle w:val="Heading1"/>
        <w:ind w:left="-5"/>
        <w:rPr>
          <w:color w:val="0D0D0D"/>
          <w:sz w:val="24"/>
        </w:rPr>
      </w:pPr>
      <w:r>
        <w:rPr>
          <w:color w:val="0D0D0D"/>
          <w:sz w:val="24"/>
        </w:rPr>
        <w:t xml:space="preserve"> </w:t>
      </w:r>
    </w:p>
    <w:p w14:paraId="0680BBAD" w14:textId="5D11BFB0" w:rsidR="00D836AA" w:rsidRDefault="00D836AA" w:rsidP="00D836AA">
      <w:pPr>
        <w:pStyle w:val="Heading1"/>
        <w:ind w:left="-5"/>
      </w:pPr>
      <w:r>
        <w:t xml:space="preserve">Further information (optional) </w:t>
      </w:r>
    </w:p>
    <w:tbl>
      <w:tblPr>
        <w:tblStyle w:val="TableGrid0"/>
        <w:tblW w:w="0" w:type="auto"/>
        <w:tblLook w:val="04A0" w:firstRow="1" w:lastRow="0" w:firstColumn="1" w:lastColumn="0" w:noHBand="0" w:noVBand="1"/>
      </w:tblPr>
      <w:tblGrid>
        <w:gridCol w:w="9436"/>
      </w:tblGrid>
      <w:tr w:rsidR="00D836AA" w14:paraId="5B5E9A2B" w14:textId="77777777" w:rsidTr="00D836AA">
        <w:tc>
          <w:tcPr>
            <w:tcW w:w="9436" w:type="dxa"/>
          </w:tcPr>
          <w:p w14:paraId="49472905" w14:textId="77777777" w:rsidR="00D836AA" w:rsidRDefault="00D836AA" w:rsidP="00D836AA">
            <w:pPr>
              <w:spacing w:after="2239"/>
              <w:rPr>
                <w:rFonts w:ascii="Arial" w:eastAsia="Arial" w:hAnsi="Arial" w:cs="Arial"/>
                <w:color w:val="0D0D0D"/>
                <w:sz w:val="24"/>
              </w:rPr>
            </w:pPr>
          </w:p>
          <w:p w14:paraId="6C9CEDE0" w14:textId="574D3DC2" w:rsidR="00D836AA" w:rsidRDefault="00D836AA" w:rsidP="00D836AA">
            <w:pPr>
              <w:spacing w:after="2239"/>
              <w:rPr>
                <w:rFonts w:ascii="Arial" w:eastAsia="Arial" w:hAnsi="Arial" w:cs="Arial"/>
                <w:color w:val="0D0D0D"/>
                <w:sz w:val="24"/>
              </w:rPr>
            </w:pPr>
          </w:p>
        </w:tc>
      </w:tr>
    </w:tbl>
    <w:p w14:paraId="734EB496" w14:textId="5B999B7D" w:rsidR="006B0D8E" w:rsidRDefault="009D1FC1" w:rsidP="00D836AA">
      <w:pPr>
        <w:spacing w:after="12626"/>
      </w:pPr>
      <w:r>
        <w:rPr>
          <w:rFonts w:ascii="Arial" w:eastAsia="Arial" w:hAnsi="Arial" w:cs="Arial"/>
          <w:color w:val="0D0D0D"/>
          <w:sz w:val="24"/>
        </w:rPr>
        <w:t xml:space="preserve">  </w:t>
      </w:r>
    </w:p>
    <w:sectPr w:rsidR="006B0D8E">
      <w:footerReference w:type="even" r:id="rId7"/>
      <w:footerReference w:type="default" r:id="rId8"/>
      <w:footerReference w:type="first" r:id="rId9"/>
      <w:pgSz w:w="11906" w:h="16838"/>
      <w:pgMar w:top="1138" w:right="1327" w:bottom="708" w:left="1133"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57FF1" w14:textId="77777777" w:rsidR="009D1FC1" w:rsidRDefault="009D1FC1">
      <w:pPr>
        <w:spacing w:after="0" w:line="240" w:lineRule="auto"/>
      </w:pPr>
      <w:r>
        <w:separator/>
      </w:r>
    </w:p>
  </w:endnote>
  <w:endnote w:type="continuationSeparator" w:id="0">
    <w:p w14:paraId="181A074E" w14:textId="77777777" w:rsidR="009D1FC1" w:rsidRDefault="009D1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F16A" w14:textId="77777777" w:rsidR="006B0D8E" w:rsidRDefault="009D1FC1">
    <w:pPr>
      <w:spacing w:after="0"/>
      <w:ind w:right="287"/>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51CB" w14:textId="04F85741" w:rsidR="006B0D8E" w:rsidRDefault="009D1FC1">
    <w:pPr>
      <w:spacing w:after="0"/>
      <w:ind w:right="287"/>
      <w:jc w:val="center"/>
    </w:pPr>
    <w:r>
      <w:fldChar w:fldCharType="begin"/>
    </w:r>
    <w:r>
      <w:instrText xml:space="preserve"> PAGE   \* MERGEFORMAT </w:instrText>
    </w:r>
    <w:r>
      <w:fldChar w:fldCharType="separate"/>
    </w:r>
    <w:r w:rsidR="00F325A6" w:rsidRPr="00F325A6">
      <w:rPr>
        <w:rFonts w:ascii="Arial" w:eastAsia="Arial" w:hAnsi="Arial" w:cs="Arial"/>
        <w:noProof/>
        <w:color w:val="0D0D0D"/>
        <w:sz w:val="24"/>
      </w:rPr>
      <w:t>9</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9AD7" w14:textId="77777777" w:rsidR="006B0D8E" w:rsidRDefault="009D1FC1">
    <w:pPr>
      <w:spacing w:after="0"/>
      <w:ind w:right="287"/>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C035" w14:textId="77777777" w:rsidR="009D1FC1" w:rsidRDefault="009D1FC1">
      <w:pPr>
        <w:spacing w:after="0" w:line="240" w:lineRule="auto"/>
      </w:pPr>
      <w:r>
        <w:separator/>
      </w:r>
    </w:p>
  </w:footnote>
  <w:footnote w:type="continuationSeparator" w:id="0">
    <w:p w14:paraId="1F1FD5EC" w14:textId="77777777" w:rsidR="009D1FC1" w:rsidRDefault="009D1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26EB"/>
    <w:multiLevelType w:val="hybridMultilevel"/>
    <w:tmpl w:val="61EC3398"/>
    <w:lvl w:ilvl="0" w:tplc="A328E752">
      <w:start w:val="1"/>
      <w:numFmt w:val="bullet"/>
      <w:lvlText w:val="•"/>
      <w:lvlJc w:val="left"/>
      <w:pPr>
        <w:ind w:left="57"/>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B3EA8896">
      <w:start w:val="1"/>
      <w:numFmt w:val="bullet"/>
      <w:lvlText w:val="o"/>
      <w:lvlJc w:val="left"/>
      <w:pPr>
        <w:ind w:left="12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55841242">
      <w:start w:val="1"/>
      <w:numFmt w:val="bullet"/>
      <w:lvlText w:val="▪"/>
      <w:lvlJc w:val="left"/>
      <w:pPr>
        <w:ind w:left="19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B922E0B8">
      <w:start w:val="1"/>
      <w:numFmt w:val="bullet"/>
      <w:lvlText w:val="•"/>
      <w:lvlJc w:val="left"/>
      <w:pPr>
        <w:ind w:left="26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B582E6D4">
      <w:start w:val="1"/>
      <w:numFmt w:val="bullet"/>
      <w:lvlText w:val="o"/>
      <w:lvlJc w:val="left"/>
      <w:pPr>
        <w:ind w:left="340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FCF27668">
      <w:start w:val="1"/>
      <w:numFmt w:val="bullet"/>
      <w:lvlText w:val="▪"/>
      <w:lvlJc w:val="left"/>
      <w:pPr>
        <w:ind w:left="412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D82EFE70">
      <w:start w:val="1"/>
      <w:numFmt w:val="bullet"/>
      <w:lvlText w:val="•"/>
      <w:lvlJc w:val="left"/>
      <w:pPr>
        <w:ind w:left="48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B3869994">
      <w:start w:val="1"/>
      <w:numFmt w:val="bullet"/>
      <w:lvlText w:val="o"/>
      <w:lvlJc w:val="left"/>
      <w:pPr>
        <w:ind w:left="55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31AAC4D4">
      <w:start w:val="1"/>
      <w:numFmt w:val="bullet"/>
      <w:lvlText w:val="▪"/>
      <w:lvlJc w:val="left"/>
      <w:pPr>
        <w:ind w:left="62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1" w15:restartNumberingAfterBreak="0">
    <w:nsid w:val="0F236DBE"/>
    <w:multiLevelType w:val="hybridMultilevel"/>
    <w:tmpl w:val="E27680EA"/>
    <w:lvl w:ilvl="0" w:tplc="1F40423C">
      <w:start w:val="1"/>
      <w:numFmt w:val="bullet"/>
      <w:lvlText w:val="•"/>
      <w:lvlJc w:val="left"/>
      <w:pPr>
        <w:ind w:left="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6C268C08">
      <w:start w:val="1"/>
      <w:numFmt w:val="bullet"/>
      <w:lvlText w:val="o"/>
      <w:lvlJc w:val="left"/>
      <w:pPr>
        <w:ind w:left="12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A7F4A72A">
      <w:start w:val="1"/>
      <w:numFmt w:val="bullet"/>
      <w:lvlText w:val="▪"/>
      <w:lvlJc w:val="left"/>
      <w:pPr>
        <w:ind w:left="19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86E80F90">
      <w:start w:val="1"/>
      <w:numFmt w:val="bullet"/>
      <w:lvlText w:val="•"/>
      <w:lvlJc w:val="left"/>
      <w:pPr>
        <w:ind w:left="26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510EFB8A">
      <w:start w:val="1"/>
      <w:numFmt w:val="bullet"/>
      <w:lvlText w:val="o"/>
      <w:lvlJc w:val="left"/>
      <w:pPr>
        <w:ind w:left="340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62AAB1CE">
      <w:start w:val="1"/>
      <w:numFmt w:val="bullet"/>
      <w:lvlText w:val="▪"/>
      <w:lvlJc w:val="left"/>
      <w:pPr>
        <w:ind w:left="412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A1A49828">
      <w:start w:val="1"/>
      <w:numFmt w:val="bullet"/>
      <w:lvlText w:val="•"/>
      <w:lvlJc w:val="left"/>
      <w:pPr>
        <w:ind w:left="48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B0D6B836">
      <w:start w:val="1"/>
      <w:numFmt w:val="bullet"/>
      <w:lvlText w:val="o"/>
      <w:lvlJc w:val="left"/>
      <w:pPr>
        <w:ind w:left="55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91F614C4">
      <w:start w:val="1"/>
      <w:numFmt w:val="bullet"/>
      <w:lvlText w:val="▪"/>
      <w:lvlJc w:val="left"/>
      <w:pPr>
        <w:ind w:left="62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2" w15:restartNumberingAfterBreak="0">
    <w:nsid w:val="2799597C"/>
    <w:multiLevelType w:val="hybridMultilevel"/>
    <w:tmpl w:val="84065B48"/>
    <w:lvl w:ilvl="0" w:tplc="2C623A20">
      <w:start w:val="1"/>
      <w:numFmt w:val="bullet"/>
      <w:lvlText w:val="•"/>
      <w:lvlJc w:val="left"/>
      <w:pPr>
        <w:ind w:left="72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392EF2BC">
      <w:start w:val="1"/>
      <w:numFmt w:val="bullet"/>
      <w:lvlText w:val="o"/>
      <w:lvlJc w:val="left"/>
      <w:pPr>
        <w:ind w:left="155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2" w:tplc="C1D219D0">
      <w:start w:val="1"/>
      <w:numFmt w:val="bullet"/>
      <w:lvlText w:val="▪"/>
      <w:lvlJc w:val="left"/>
      <w:pPr>
        <w:ind w:left="227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3" w:tplc="C47431A8">
      <w:start w:val="1"/>
      <w:numFmt w:val="bullet"/>
      <w:lvlText w:val="•"/>
      <w:lvlJc w:val="left"/>
      <w:pPr>
        <w:ind w:left="299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4118ABF4">
      <w:start w:val="1"/>
      <w:numFmt w:val="bullet"/>
      <w:lvlText w:val="o"/>
      <w:lvlJc w:val="left"/>
      <w:pPr>
        <w:ind w:left="371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5" w:tplc="51DA99E2">
      <w:start w:val="1"/>
      <w:numFmt w:val="bullet"/>
      <w:lvlText w:val="▪"/>
      <w:lvlJc w:val="left"/>
      <w:pPr>
        <w:ind w:left="443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6" w:tplc="DFFEC614">
      <w:start w:val="1"/>
      <w:numFmt w:val="bullet"/>
      <w:lvlText w:val="•"/>
      <w:lvlJc w:val="left"/>
      <w:pPr>
        <w:ind w:left="515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855CA2B8">
      <w:start w:val="1"/>
      <w:numFmt w:val="bullet"/>
      <w:lvlText w:val="o"/>
      <w:lvlJc w:val="left"/>
      <w:pPr>
        <w:ind w:left="587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8" w:tplc="F7AC3506">
      <w:start w:val="1"/>
      <w:numFmt w:val="bullet"/>
      <w:lvlText w:val="▪"/>
      <w:lvlJc w:val="left"/>
      <w:pPr>
        <w:ind w:left="659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abstractNum>
  <w:abstractNum w:abstractNumId="3" w15:restartNumberingAfterBreak="0">
    <w:nsid w:val="279C3C51"/>
    <w:multiLevelType w:val="hybridMultilevel"/>
    <w:tmpl w:val="7DF47884"/>
    <w:lvl w:ilvl="0" w:tplc="F3EC55F4">
      <w:start w:val="1"/>
      <w:numFmt w:val="bullet"/>
      <w:lvlText w:val="•"/>
      <w:lvlJc w:val="left"/>
      <w:pPr>
        <w:ind w:left="8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C53C372A">
      <w:start w:val="1"/>
      <w:numFmt w:val="bullet"/>
      <w:lvlText w:val="o"/>
      <w:lvlJc w:val="left"/>
      <w:pPr>
        <w:ind w:left="120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9BD006CC">
      <w:start w:val="1"/>
      <w:numFmt w:val="bullet"/>
      <w:lvlText w:val="▪"/>
      <w:lvlJc w:val="left"/>
      <w:pPr>
        <w:ind w:left="192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21CABE3A">
      <w:start w:val="1"/>
      <w:numFmt w:val="bullet"/>
      <w:lvlText w:val="•"/>
      <w:lvlJc w:val="left"/>
      <w:pPr>
        <w:ind w:left="264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35709828">
      <w:start w:val="1"/>
      <w:numFmt w:val="bullet"/>
      <w:lvlText w:val="o"/>
      <w:lvlJc w:val="left"/>
      <w:pPr>
        <w:ind w:left="336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D96EEB5A">
      <w:start w:val="1"/>
      <w:numFmt w:val="bullet"/>
      <w:lvlText w:val="▪"/>
      <w:lvlJc w:val="left"/>
      <w:pPr>
        <w:ind w:left="408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69B6D3C2">
      <w:start w:val="1"/>
      <w:numFmt w:val="bullet"/>
      <w:lvlText w:val="•"/>
      <w:lvlJc w:val="left"/>
      <w:pPr>
        <w:ind w:left="480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57362776">
      <w:start w:val="1"/>
      <w:numFmt w:val="bullet"/>
      <w:lvlText w:val="o"/>
      <w:lvlJc w:val="left"/>
      <w:pPr>
        <w:ind w:left="552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36363B0E">
      <w:start w:val="1"/>
      <w:numFmt w:val="bullet"/>
      <w:lvlText w:val="▪"/>
      <w:lvlJc w:val="left"/>
      <w:pPr>
        <w:ind w:left="624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4" w15:restartNumberingAfterBreak="0">
    <w:nsid w:val="27CD192D"/>
    <w:multiLevelType w:val="hybridMultilevel"/>
    <w:tmpl w:val="1A0C7F80"/>
    <w:lvl w:ilvl="0" w:tplc="D902AA4E">
      <w:start w:val="1"/>
      <w:numFmt w:val="bullet"/>
      <w:lvlText w:val="•"/>
      <w:lvlJc w:val="left"/>
      <w:pPr>
        <w:ind w:left="5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FF9A48AE">
      <w:start w:val="1"/>
      <w:numFmt w:val="bullet"/>
      <w:lvlText w:val="o"/>
      <w:lvlJc w:val="left"/>
      <w:pPr>
        <w:ind w:left="12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A10249F6">
      <w:start w:val="1"/>
      <w:numFmt w:val="bullet"/>
      <w:lvlText w:val="▪"/>
      <w:lvlJc w:val="left"/>
      <w:pPr>
        <w:ind w:left="19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F7E0FEE8">
      <w:start w:val="1"/>
      <w:numFmt w:val="bullet"/>
      <w:lvlText w:val="•"/>
      <w:lvlJc w:val="left"/>
      <w:pPr>
        <w:ind w:left="268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9D1E2F1A">
      <w:start w:val="1"/>
      <w:numFmt w:val="bullet"/>
      <w:lvlText w:val="o"/>
      <w:lvlJc w:val="left"/>
      <w:pPr>
        <w:ind w:left="340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553EAEF6">
      <w:start w:val="1"/>
      <w:numFmt w:val="bullet"/>
      <w:lvlText w:val="▪"/>
      <w:lvlJc w:val="left"/>
      <w:pPr>
        <w:ind w:left="412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A12CABEA">
      <w:start w:val="1"/>
      <w:numFmt w:val="bullet"/>
      <w:lvlText w:val="•"/>
      <w:lvlJc w:val="left"/>
      <w:pPr>
        <w:ind w:left="48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C8C6F5FE">
      <w:start w:val="1"/>
      <w:numFmt w:val="bullet"/>
      <w:lvlText w:val="o"/>
      <w:lvlJc w:val="left"/>
      <w:pPr>
        <w:ind w:left="55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A488641E">
      <w:start w:val="1"/>
      <w:numFmt w:val="bullet"/>
      <w:lvlText w:val="▪"/>
      <w:lvlJc w:val="left"/>
      <w:pPr>
        <w:ind w:left="628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5" w15:restartNumberingAfterBreak="0">
    <w:nsid w:val="720E5CF1"/>
    <w:multiLevelType w:val="hybridMultilevel"/>
    <w:tmpl w:val="871243AE"/>
    <w:lvl w:ilvl="0" w:tplc="F8F0D8BE">
      <w:start w:val="1"/>
      <w:numFmt w:val="bullet"/>
      <w:lvlText w:val="•"/>
      <w:lvlJc w:val="left"/>
      <w:pPr>
        <w:ind w:left="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68B67078">
      <w:start w:val="1"/>
      <w:numFmt w:val="bullet"/>
      <w:lvlText w:val="o"/>
      <w:lvlJc w:val="left"/>
      <w:pPr>
        <w:ind w:left="12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25BE49E8">
      <w:start w:val="1"/>
      <w:numFmt w:val="bullet"/>
      <w:lvlText w:val="▪"/>
      <w:lvlJc w:val="left"/>
      <w:pPr>
        <w:ind w:left="19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9C6ED7C2">
      <w:start w:val="1"/>
      <w:numFmt w:val="bullet"/>
      <w:lvlText w:val="•"/>
      <w:lvlJc w:val="left"/>
      <w:pPr>
        <w:ind w:left="26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D69EFD3C">
      <w:start w:val="1"/>
      <w:numFmt w:val="bullet"/>
      <w:lvlText w:val="o"/>
      <w:lvlJc w:val="left"/>
      <w:pPr>
        <w:ind w:left="340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AE2C60C4">
      <w:start w:val="1"/>
      <w:numFmt w:val="bullet"/>
      <w:lvlText w:val="▪"/>
      <w:lvlJc w:val="left"/>
      <w:pPr>
        <w:ind w:left="412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A6CED74C">
      <w:start w:val="1"/>
      <w:numFmt w:val="bullet"/>
      <w:lvlText w:val="•"/>
      <w:lvlJc w:val="left"/>
      <w:pPr>
        <w:ind w:left="48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11D6B1BA">
      <w:start w:val="1"/>
      <w:numFmt w:val="bullet"/>
      <w:lvlText w:val="o"/>
      <w:lvlJc w:val="left"/>
      <w:pPr>
        <w:ind w:left="55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C2E07C54">
      <w:start w:val="1"/>
      <w:numFmt w:val="bullet"/>
      <w:lvlText w:val="▪"/>
      <w:lvlJc w:val="left"/>
      <w:pPr>
        <w:ind w:left="62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num w:numId="1" w16cid:durableId="243730371">
    <w:abstractNumId w:val="2"/>
  </w:num>
  <w:num w:numId="2" w16cid:durableId="470485689">
    <w:abstractNumId w:val="5"/>
  </w:num>
  <w:num w:numId="3" w16cid:durableId="577833396">
    <w:abstractNumId w:val="3"/>
  </w:num>
  <w:num w:numId="4" w16cid:durableId="2012217744">
    <w:abstractNumId w:val="4"/>
  </w:num>
  <w:num w:numId="5" w16cid:durableId="634873408">
    <w:abstractNumId w:val="1"/>
  </w:num>
  <w:num w:numId="6" w16cid:durableId="122587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8E"/>
    <w:rsid w:val="0028011B"/>
    <w:rsid w:val="00310929"/>
    <w:rsid w:val="00692097"/>
    <w:rsid w:val="006B0D8E"/>
    <w:rsid w:val="00844793"/>
    <w:rsid w:val="00927099"/>
    <w:rsid w:val="009D1FC1"/>
    <w:rsid w:val="00AF5C03"/>
    <w:rsid w:val="00B11CD5"/>
    <w:rsid w:val="00D836AA"/>
    <w:rsid w:val="00F325A6"/>
    <w:rsid w:val="00FF0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AA8E"/>
  <w15:docId w15:val="{1EE73C46-155C-46CD-80D0-791FE8B6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9" w:line="251" w:lineRule="auto"/>
      <w:ind w:left="10" w:hanging="10"/>
      <w:outlineLvl w:val="0"/>
    </w:pPr>
    <w:rPr>
      <w:rFonts w:ascii="Arial" w:eastAsia="Arial" w:hAnsi="Arial" w:cs="Arial"/>
      <w:b/>
      <w:color w:val="104F75"/>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104F75"/>
      <w:sz w:val="32"/>
    </w:rPr>
  </w:style>
  <w:style w:type="paragraph" w:styleId="Heading3">
    <w:name w:val="heading 3"/>
    <w:next w:val="Normal"/>
    <w:link w:val="Heading3Char"/>
    <w:uiPriority w:val="9"/>
    <w:unhideWhenUsed/>
    <w:qFormat/>
    <w:pPr>
      <w:keepNext/>
      <w:keepLines/>
      <w:spacing w:after="191" w:line="249" w:lineRule="auto"/>
      <w:ind w:left="10" w:hanging="10"/>
      <w:outlineLvl w:val="2"/>
    </w:pPr>
    <w:rPr>
      <w:rFonts w:ascii="Arial" w:eastAsia="Arial" w:hAnsi="Arial" w:cs="Arial"/>
      <w:b/>
      <w:color w:val="104F7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04F75"/>
      <w:sz w:val="28"/>
    </w:rPr>
  </w:style>
  <w:style w:type="character" w:customStyle="1" w:styleId="Heading2Char">
    <w:name w:val="Heading 2 Char"/>
    <w:link w:val="Heading2"/>
    <w:rPr>
      <w:rFonts w:ascii="Arial" w:eastAsia="Arial" w:hAnsi="Arial" w:cs="Arial"/>
      <w:b/>
      <w:color w:val="104F75"/>
      <w:sz w:val="32"/>
    </w:rPr>
  </w:style>
  <w:style w:type="character" w:customStyle="1" w:styleId="Heading1Char">
    <w:name w:val="Heading 1 Char"/>
    <w:link w:val="Heading1"/>
    <w:rPr>
      <w:rFonts w:ascii="Arial" w:eastAsia="Arial" w:hAnsi="Arial" w:cs="Arial"/>
      <w:b/>
      <w:color w:val="104F75"/>
      <w:sz w:val="3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D83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2422</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cp:lastModifiedBy>Julie Aulton</cp:lastModifiedBy>
  <cp:revision>2</cp:revision>
  <dcterms:created xsi:type="dcterms:W3CDTF">2023-07-24T11:29:00Z</dcterms:created>
  <dcterms:modified xsi:type="dcterms:W3CDTF">2023-07-24T11:29:00Z</dcterms:modified>
</cp:coreProperties>
</file>